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400" w:rsidRDefault="00D5663A" w:rsidP="00ED6A7A">
      <w:pPr>
        <w:pStyle w:val="Sinespaciado"/>
        <w:jc w:val="center"/>
        <w:rPr>
          <w:b/>
          <w:sz w:val="32"/>
          <w:szCs w:val="32"/>
          <w:u w:val="single"/>
        </w:rPr>
      </w:pPr>
      <w:r w:rsidRPr="00ED6A7A">
        <w:rPr>
          <w:b/>
          <w:sz w:val="32"/>
          <w:szCs w:val="32"/>
          <w:u w:val="single"/>
        </w:rPr>
        <w:t xml:space="preserve">CONVENIO </w:t>
      </w:r>
      <w:r w:rsidR="00DF2991">
        <w:rPr>
          <w:b/>
          <w:sz w:val="32"/>
          <w:szCs w:val="32"/>
          <w:u w:val="single"/>
        </w:rPr>
        <w:t>N° 002</w:t>
      </w:r>
      <w:r w:rsidR="000F5400">
        <w:rPr>
          <w:b/>
          <w:sz w:val="32"/>
          <w:szCs w:val="32"/>
          <w:u w:val="single"/>
        </w:rPr>
        <w:t>-MDP/A</w:t>
      </w:r>
    </w:p>
    <w:p w:rsidR="000F5400" w:rsidRDefault="000F5400" w:rsidP="00ED6A7A">
      <w:pPr>
        <w:pStyle w:val="Sinespaciado"/>
        <w:jc w:val="center"/>
        <w:rPr>
          <w:b/>
          <w:sz w:val="32"/>
          <w:szCs w:val="32"/>
          <w:u w:val="single"/>
        </w:rPr>
      </w:pPr>
    </w:p>
    <w:p w:rsidR="00ED6A7A" w:rsidRDefault="00ED6A7A" w:rsidP="00CD7C6D">
      <w:pPr>
        <w:pStyle w:val="Sinespaciado"/>
        <w:jc w:val="both"/>
      </w:pPr>
      <w:r>
        <w:rPr>
          <w:b/>
          <w:sz w:val="32"/>
          <w:szCs w:val="32"/>
          <w:u w:val="single"/>
        </w:rPr>
        <w:t xml:space="preserve"> </w:t>
      </w:r>
      <w:r w:rsidR="00D5663A" w:rsidRPr="00ED6A7A">
        <w:rPr>
          <w:b/>
          <w:sz w:val="32"/>
          <w:szCs w:val="32"/>
          <w:u w:val="single"/>
        </w:rPr>
        <w:t>INTERINSTITUCIONAL ENTRE LA MUNICIPALIDAD DISTRITAL DE</w:t>
      </w:r>
      <w:r w:rsidR="00D916D4" w:rsidRPr="00ED6A7A">
        <w:rPr>
          <w:b/>
          <w:sz w:val="32"/>
          <w:szCs w:val="32"/>
          <w:u w:val="single"/>
        </w:rPr>
        <w:t xml:space="preserve"> PARAS DE LA PROVINCIA DE CANGALLO-AYACUCHO</w:t>
      </w:r>
      <w:r w:rsidR="00D5663A" w:rsidRPr="00ED6A7A">
        <w:rPr>
          <w:b/>
          <w:sz w:val="32"/>
          <w:szCs w:val="32"/>
          <w:u w:val="single"/>
        </w:rPr>
        <w:t xml:space="preserve"> Y LA MUNICIPALIDAD DEL CENTRO POBLADO </w:t>
      </w:r>
      <w:r w:rsidR="00D0416C">
        <w:rPr>
          <w:b/>
          <w:sz w:val="32"/>
          <w:szCs w:val="32"/>
          <w:u w:val="single"/>
        </w:rPr>
        <w:t xml:space="preserve"> DE </w:t>
      </w:r>
      <w:r w:rsidR="00DF2991">
        <w:rPr>
          <w:b/>
          <w:sz w:val="32"/>
          <w:szCs w:val="32"/>
          <w:u w:val="single"/>
        </w:rPr>
        <w:t>VISTA ALEGRE DE CCAR</w:t>
      </w:r>
      <w:r w:rsidR="00EC6A30">
        <w:rPr>
          <w:b/>
          <w:sz w:val="32"/>
          <w:szCs w:val="32"/>
          <w:u w:val="single"/>
        </w:rPr>
        <w:t>HUACCOCCO</w:t>
      </w:r>
      <w:r w:rsidR="00D5663A">
        <w:t xml:space="preserve"> </w:t>
      </w:r>
    </w:p>
    <w:p w:rsidR="00ED6A7A" w:rsidRDefault="00ED6A7A" w:rsidP="00D5663A">
      <w:pPr>
        <w:pStyle w:val="Sinespaciado"/>
        <w:jc w:val="both"/>
      </w:pPr>
    </w:p>
    <w:p w:rsidR="007A6617" w:rsidRDefault="00D5663A" w:rsidP="00D5663A">
      <w:pPr>
        <w:pStyle w:val="Sinespaciado"/>
        <w:jc w:val="both"/>
      </w:pPr>
      <w:r>
        <w:t xml:space="preserve">Conste por el presente documento el Convenio interinstitucional que celebran de una parte la Municipalidad Distrital de </w:t>
      </w:r>
      <w:r w:rsidR="00AE7797">
        <w:t>PARAS</w:t>
      </w:r>
      <w:r>
        <w:t xml:space="preserve">, con RUC Nº </w:t>
      </w:r>
      <w:r w:rsidR="00182065">
        <w:t>20193164677</w:t>
      </w:r>
      <w:r>
        <w:t>, con domicilio legal</w:t>
      </w:r>
      <w:r w:rsidR="000F42A2">
        <w:t xml:space="preserve"> en la plaza principal s/n</w:t>
      </w:r>
      <w:r>
        <w:t xml:space="preserve"> representado por el Alcalde </w:t>
      </w:r>
      <w:r w:rsidR="00B870EA">
        <w:t>Ing. Walter Quispe Jayo</w:t>
      </w:r>
      <w:r>
        <w:t>, identificado con DNI Nº</w:t>
      </w:r>
      <w:r w:rsidR="00DF2991">
        <w:t xml:space="preserve"> 28304756</w:t>
      </w:r>
      <w:r>
        <w:t xml:space="preserve">, a quien en adelante se denominara LA MUNICIPALIDAD y de la otra parte la Municipalidad del Centro Poblado de </w:t>
      </w:r>
      <w:r w:rsidR="005C21B2">
        <w:t>VISTA ALEGRE DE CCARHUACCOCCO</w:t>
      </w:r>
      <w:r>
        <w:t xml:space="preserve">, Distrito </w:t>
      </w:r>
      <w:r w:rsidR="001926D9">
        <w:t>Paras</w:t>
      </w:r>
      <w:r>
        <w:t xml:space="preserve">, Provincia de </w:t>
      </w:r>
      <w:r w:rsidR="006C1372">
        <w:t>Cangallo</w:t>
      </w:r>
      <w:r>
        <w:t xml:space="preserve">, </w:t>
      </w:r>
      <w:r w:rsidR="006C1372">
        <w:t>Región Ayacucho</w:t>
      </w:r>
      <w:r>
        <w:t>, debidamente r</w:t>
      </w:r>
      <w:r w:rsidR="00DF2991">
        <w:t xml:space="preserve">epresentada por su Alcalde, Sr </w:t>
      </w:r>
      <w:proofErr w:type="spellStart"/>
      <w:r w:rsidR="00DF2991">
        <w:t>Nestor</w:t>
      </w:r>
      <w:proofErr w:type="spellEnd"/>
      <w:r w:rsidR="00DF2991">
        <w:t xml:space="preserve"> Edison Jayo </w:t>
      </w:r>
      <w:proofErr w:type="spellStart"/>
      <w:r w:rsidR="00DF2991">
        <w:t>Pari</w:t>
      </w:r>
      <w:bookmarkStart w:id="0" w:name="_GoBack"/>
      <w:bookmarkEnd w:id="0"/>
      <w:r w:rsidR="00DF2991">
        <w:t>ona</w:t>
      </w:r>
      <w:proofErr w:type="spellEnd"/>
      <w:r>
        <w:t>, designado mediante Reso</w:t>
      </w:r>
      <w:r w:rsidR="0077387F">
        <w:t>lución de Alcaldía Nº 019 -2019</w:t>
      </w:r>
      <w:r w:rsidR="00830EB9">
        <w:t>- MPC</w:t>
      </w:r>
      <w:r w:rsidR="0077387F">
        <w:t xml:space="preserve">-A de fecha 22 de enero  del 2019, </w:t>
      </w:r>
      <w:r w:rsidR="00EC6A30">
        <w:t xml:space="preserve"> identificado con DNI Nº 8004176</w:t>
      </w:r>
      <w:r>
        <w:t>, a quien en adelante se le denominará MUNICIPALIDAD DEL CENTRO POBLADO, en los términos y condiciones siguientes:</w:t>
      </w:r>
    </w:p>
    <w:p w:rsidR="00D5663A" w:rsidRDefault="00D5663A" w:rsidP="00D5663A">
      <w:pPr>
        <w:pStyle w:val="Sinespaciado"/>
        <w:jc w:val="both"/>
      </w:pPr>
    </w:p>
    <w:p w:rsidR="00D5663A" w:rsidRDefault="00D5663A" w:rsidP="00D5663A">
      <w:pPr>
        <w:pStyle w:val="Sinespaciado"/>
        <w:jc w:val="both"/>
      </w:pPr>
    </w:p>
    <w:p w:rsidR="008E3BFE" w:rsidRDefault="0086716D" w:rsidP="00D5663A">
      <w:pPr>
        <w:pStyle w:val="Sinespaciado"/>
        <w:jc w:val="both"/>
      </w:pPr>
      <w:r>
        <w:rPr>
          <w:b/>
          <w:u w:val="single"/>
        </w:rPr>
        <w:t>CLAÚ</w:t>
      </w:r>
      <w:r w:rsidR="008E3BFE" w:rsidRPr="008E3BFE">
        <w:rPr>
          <w:b/>
          <w:u w:val="single"/>
        </w:rPr>
        <w:t>SULA PRIMERA: DE LOS ANTECEDENTES</w:t>
      </w:r>
      <w:r w:rsidR="008E3BFE">
        <w:t xml:space="preserve"> </w:t>
      </w:r>
    </w:p>
    <w:p w:rsidR="008E3BFE" w:rsidRDefault="008E3BFE" w:rsidP="00D5663A">
      <w:pPr>
        <w:pStyle w:val="Sinespaciado"/>
        <w:jc w:val="both"/>
      </w:pPr>
    </w:p>
    <w:p w:rsidR="001B2D3D" w:rsidRDefault="008E3BFE" w:rsidP="00D5663A">
      <w:pPr>
        <w:pStyle w:val="Sinespaciado"/>
        <w:jc w:val="both"/>
      </w:pPr>
      <w:r w:rsidRPr="00D916D4">
        <w:rPr>
          <w:b/>
        </w:rPr>
        <w:sym w:font="Symbol" w:char="F0B7"/>
      </w:r>
      <w:r w:rsidRPr="00D916D4">
        <w:rPr>
          <w:b/>
        </w:rPr>
        <w:t xml:space="preserve"> LA MUNICIPALIDAD</w:t>
      </w:r>
      <w:r>
        <w:t xml:space="preserve">, es una persona jurídica de derecho público interno, con autonomía política, económica y administrativa en los asuntos de su competencia cuya finalidad es promover e impulsar el desarrollo socio económico y sostenido del Distrito de </w:t>
      </w:r>
      <w:r w:rsidR="001B2D3D">
        <w:t>Paras</w:t>
      </w:r>
      <w:r>
        <w:t>, revalorando sus patrones culturales e impulsando las obras de infraestructura básica, apoyando el ornato y limpieza así como mejorando la calidad de vida de la población en salud y educación, coadyuvando en la atención de los servicios básicos elementales.</w:t>
      </w:r>
    </w:p>
    <w:p w:rsidR="001B2D3D" w:rsidRDefault="001B2D3D" w:rsidP="00D5663A">
      <w:pPr>
        <w:pStyle w:val="Sinespaciado"/>
        <w:jc w:val="both"/>
      </w:pPr>
    </w:p>
    <w:p w:rsidR="005E0228" w:rsidRDefault="008E3BFE" w:rsidP="00D5663A">
      <w:pPr>
        <w:pStyle w:val="Sinespaciado"/>
        <w:jc w:val="both"/>
      </w:pPr>
      <w:r>
        <w:t xml:space="preserve"> </w:t>
      </w:r>
      <w:r>
        <w:sym w:font="Symbol" w:char="F0B7"/>
      </w:r>
      <w:r>
        <w:t xml:space="preserve"> Dentro de su competencia se encuentran entre las </w:t>
      </w:r>
      <w:r w:rsidR="005E0228">
        <w:t>siguientes:</w:t>
      </w:r>
    </w:p>
    <w:p w:rsidR="005E0228" w:rsidRDefault="008E3BFE" w:rsidP="00D5663A">
      <w:pPr>
        <w:pStyle w:val="Sinespaciado"/>
        <w:jc w:val="both"/>
      </w:pPr>
      <w:r>
        <w:t xml:space="preserve"> - Celebrar alianzas estratégicas que conduzcan al logro de sus objetivos</w:t>
      </w:r>
    </w:p>
    <w:p w:rsidR="005E0228" w:rsidRDefault="008E3BFE" w:rsidP="00D5663A">
      <w:pPr>
        <w:pStyle w:val="Sinespaciado"/>
        <w:jc w:val="both"/>
      </w:pPr>
      <w:r>
        <w:t xml:space="preserve"> - Organizar su espacio físico y uso del suelo</w:t>
      </w:r>
    </w:p>
    <w:p w:rsidR="005E0228" w:rsidRDefault="008E3BFE" w:rsidP="00D5663A">
      <w:pPr>
        <w:pStyle w:val="Sinespaciado"/>
        <w:jc w:val="both"/>
      </w:pPr>
      <w:r>
        <w:t xml:space="preserve"> - Proveer los servicios de saneamiento, salubridad y salud </w:t>
      </w:r>
    </w:p>
    <w:p w:rsidR="005E0228" w:rsidRDefault="008E3BFE" w:rsidP="00D5663A">
      <w:pPr>
        <w:pStyle w:val="Sinespaciado"/>
        <w:jc w:val="both"/>
      </w:pPr>
      <w:r>
        <w:t>- Fomento del turismo local sostenible</w:t>
      </w:r>
    </w:p>
    <w:p w:rsidR="005E0228" w:rsidRDefault="008E3BFE" w:rsidP="00D5663A">
      <w:pPr>
        <w:pStyle w:val="Sinespaciado"/>
        <w:jc w:val="both"/>
      </w:pPr>
      <w:r>
        <w:t xml:space="preserve"> - Propender en coordinación con el respectivo gobierno provincial y </w:t>
      </w:r>
      <w:r w:rsidR="005E0228">
        <w:t>las municipalidades</w:t>
      </w:r>
      <w:r>
        <w:t xml:space="preserve"> de los centros poblados de su jurisdicción, instancias de coordinación para promover el desarrollo económico local, entre otros. </w:t>
      </w:r>
    </w:p>
    <w:p w:rsidR="005E0228" w:rsidRDefault="008E3BFE" w:rsidP="00D5663A">
      <w:pPr>
        <w:pStyle w:val="Sinespaciado"/>
        <w:jc w:val="both"/>
      </w:pPr>
      <w:r>
        <w:t>- Celebrar convenios de cooperación nacional e internacional y convenios interinstitucionales.</w:t>
      </w:r>
    </w:p>
    <w:p w:rsidR="005E0228" w:rsidRDefault="005E0228" w:rsidP="00D5663A">
      <w:pPr>
        <w:pStyle w:val="Sinespaciado"/>
        <w:jc w:val="both"/>
      </w:pPr>
    </w:p>
    <w:p w:rsidR="00841528" w:rsidRDefault="008E3BFE" w:rsidP="00D5663A">
      <w:pPr>
        <w:pStyle w:val="Sinespaciado"/>
        <w:jc w:val="both"/>
      </w:pPr>
      <w:r>
        <w:t xml:space="preserve"> Además se podrá tener en cuenta lo que prescribe el artículo 87 de la ley 27972 en lo relacionado a </w:t>
      </w:r>
      <w:r w:rsidRPr="00841528">
        <w:rPr>
          <w:b/>
        </w:rPr>
        <w:t>OTROS SERVICIOS PÚBLICOS</w:t>
      </w:r>
      <w:r>
        <w:t xml:space="preserve"> cuando prescribe : “Las municipalidades provinciales y distritales, para cumplir su fin de atender las necesidades de los vecinos, podrán ejercer otras funciones y competencias no establecidas específicamente en la presente ley o en leyes especiales, de </w:t>
      </w:r>
      <w:r>
        <w:lastRenderedPageBreak/>
        <w:t xml:space="preserve">acuerdo a sus posibilidades y en tanto dichas funciones y competencias no estén reservadas expresamente a otros organismos públicos de nivel regional o nacional”. </w:t>
      </w:r>
    </w:p>
    <w:p w:rsidR="00841528" w:rsidRDefault="00841528" w:rsidP="00D5663A">
      <w:pPr>
        <w:pStyle w:val="Sinespaciado"/>
        <w:jc w:val="both"/>
      </w:pPr>
    </w:p>
    <w:p w:rsidR="00841528" w:rsidRDefault="00841528" w:rsidP="00D5663A">
      <w:pPr>
        <w:pStyle w:val="Sinespaciado"/>
        <w:jc w:val="both"/>
        <w:rPr>
          <w:b/>
        </w:rPr>
      </w:pPr>
    </w:p>
    <w:p w:rsidR="00841528" w:rsidRDefault="00841528" w:rsidP="00D5663A">
      <w:pPr>
        <w:pStyle w:val="Sinespaciado"/>
        <w:jc w:val="both"/>
        <w:rPr>
          <w:b/>
        </w:rPr>
      </w:pPr>
    </w:p>
    <w:p w:rsidR="00841528" w:rsidRDefault="008E3BFE" w:rsidP="00D5663A">
      <w:pPr>
        <w:pStyle w:val="Sinespaciado"/>
        <w:jc w:val="both"/>
      </w:pPr>
      <w:r w:rsidRPr="00841528">
        <w:rPr>
          <w:b/>
        </w:rPr>
        <w:t>La MUNICIPALIDAD DE CENTRO POBLADO</w:t>
      </w:r>
      <w:r>
        <w:t>.-</w:t>
      </w:r>
    </w:p>
    <w:p w:rsidR="00D916D4" w:rsidRDefault="008E3BFE" w:rsidP="00D5663A">
      <w:pPr>
        <w:pStyle w:val="Sinespaciado"/>
        <w:jc w:val="both"/>
      </w:pPr>
      <w:r>
        <w:t xml:space="preserve"> La municipalidad del centro poblado de </w:t>
      </w:r>
      <w:r w:rsidR="00EC6A30">
        <w:t xml:space="preserve">VISTA ALEGRE DE CCARHUACCOCCHO </w:t>
      </w:r>
      <w:r w:rsidR="00DB0F87">
        <w:t xml:space="preserve"> </w:t>
      </w:r>
      <w:r>
        <w:t xml:space="preserve">es una entidad de gobierno local que tiene por función satisfacer la necesidad de servicios locales en lugares que están fuera del área urbana del distrito al cual pertenecen, siendo que el artículo 128 de la Ley N-27972 establece que la ordenanza de su creación determina las facultades económico tributarias que se le atribuyen, mientras que el artículo 133 de la citada ley señala que la delegación de los servicios públicos locales que asuman puede implicar la facultad de cobrar directamente a la población los recursos por concepto de arbitrios como contraprestación por los respectivos servicios sin embargo por razones propias de la situación socio económica de la población y la carencia de una real estructura orgánica de la municipalidad de centro poblado no se realiza. Sin embargo como entidad pública municipal que representa al vecindario y promueve la adecuada prestación de los servicios públicos locales por delegación y coadyuva al desarrollo integral, sostenible y armónico de su circunscripción, se encuentra facultada para celebrar convenios de fortalecimiento interinstitucional. </w:t>
      </w:r>
    </w:p>
    <w:p w:rsidR="00D916D4" w:rsidRDefault="00D916D4" w:rsidP="00D5663A">
      <w:pPr>
        <w:pStyle w:val="Sinespaciado"/>
        <w:jc w:val="both"/>
      </w:pPr>
    </w:p>
    <w:p w:rsidR="00D916D4" w:rsidRDefault="000B565F" w:rsidP="00D5663A">
      <w:pPr>
        <w:pStyle w:val="Sinespaciado"/>
        <w:jc w:val="both"/>
        <w:rPr>
          <w:b/>
          <w:u w:val="single"/>
        </w:rPr>
      </w:pPr>
      <w:r>
        <w:rPr>
          <w:b/>
          <w:u w:val="single"/>
        </w:rPr>
        <w:t>CLAÚ</w:t>
      </w:r>
      <w:r w:rsidRPr="008E3BFE">
        <w:rPr>
          <w:b/>
          <w:u w:val="single"/>
        </w:rPr>
        <w:t>SULA</w:t>
      </w:r>
      <w:r w:rsidR="008E3BFE" w:rsidRPr="00D916D4">
        <w:rPr>
          <w:b/>
          <w:u w:val="single"/>
        </w:rPr>
        <w:t xml:space="preserve"> SEGUNDA: OBJETO DEL CONVENIO </w:t>
      </w:r>
    </w:p>
    <w:p w:rsidR="00DF39EC" w:rsidRPr="00D916D4" w:rsidRDefault="00DF39EC" w:rsidP="00D5663A">
      <w:pPr>
        <w:pStyle w:val="Sinespaciado"/>
        <w:jc w:val="both"/>
        <w:rPr>
          <w:b/>
          <w:u w:val="single"/>
        </w:rPr>
      </w:pPr>
    </w:p>
    <w:p w:rsidR="00361EED" w:rsidRDefault="008E3BFE" w:rsidP="00D5663A">
      <w:pPr>
        <w:pStyle w:val="Sinespaciado"/>
        <w:jc w:val="both"/>
      </w:pPr>
      <w:r w:rsidRPr="00DF39EC">
        <w:rPr>
          <w:b/>
        </w:rPr>
        <w:t>LA MUNICIPALIDAD</w:t>
      </w:r>
      <w:r>
        <w:t xml:space="preserve"> otorgará apoyo económico </w:t>
      </w:r>
      <w:r w:rsidR="00FD5D53">
        <w:t xml:space="preserve">cada dos meses </w:t>
      </w:r>
      <w:r>
        <w:t>según disponibilidad presupuestal con informe favorable de la oficina de Planificación y Presupuesto de la MD</w:t>
      </w:r>
      <w:r w:rsidR="001834AE">
        <w:t>P</w:t>
      </w:r>
      <w:r>
        <w:t>, a la MUNICIPALIDAD DE CENTRO POBLADO</w:t>
      </w:r>
      <w:r w:rsidR="00A10403">
        <w:t xml:space="preserve"> DE</w:t>
      </w:r>
      <w:r>
        <w:t xml:space="preserve"> </w:t>
      </w:r>
      <w:r w:rsidR="00EC6A30">
        <w:t>VISTA ALEGRE DE CCARHUACCOCCO</w:t>
      </w:r>
      <w:r w:rsidR="001834AE">
        <w:t xml:space="preserve"> </w:t>
      </w:r>
      <w:r w:rsidR="00361EED">
        <w:t>para cubrir los gastos dentro de su jurisdicción relacionados para reducir el tema de anemia y la desnutrición  y</w:t>
      </w:r>
      <w:r>
        <w:t xml:space="preserve"> de mejoramiento en el ornato, limpieza y otros servicios múltiples que sean asignados por decisión de la alcaldía del centro poblado, lo cual redundará en beneficio de la población. </w:t>
      </w:r>
    </w:p>
    <w:p w:rsidR="007F3586" w:rsidRDefault="007F3586" w:rsidP="00D5663A">
      <w:pPr>
        <w:pStyle w:val="Sinespaciado"/>
        <w:jc w:val="both"/>
      </w:pPr>
    </w:p>
    <w:p w:rsidR="007F3586" w:rsidRDefault="000B565F" w:rsidP="00D5663A">
      <w:pPr>
        <w:pStyle w:val="Sinespaciado"/>
        <w:jc w:val="both"/>
        <w:rPr>
          <w:b/>
          <w:u w:val="single"/>
        </w:rPr>
      </w:pPr>
      <w:r>
        <w:rPr>
          <w:b/>
          <w:u w:val="single"/>
        </w:rPr>
        <w:t>CLAÚ</w:t>
      </w:r>
      <w:r w:rsidRPr="008E3BFE">
        <w:rPr>
          <w:b/>
          <w:u w:val="single"/>
        </w:rPr>
        <w:t>SULA</w:t>
      </w:r>
      <w:r w:rsidR="008E3BFE" w:rsidRPr="007F3586">
        <w:rPr>
          <w:b/>
          <w:u w:val="single"/>
        </w:rPr>
        <w:t xml:space="preserve"> TERCERA: VIGENCIA DEL CONVENIO </w:t>
      </w:r>
    </w:p>
    <w:p w:rsidR="00E562E4" w:rsidRPr="007F3586" w:rsidRDefault="00E562E4" w:rsidP="00D5663A">
      <w:pPr>
        <w:pStyle w:val="Sinespaciado"/>
        <w:jc w:val="both"/>
        <w:rPr>
          <w:b/>
          <w:u w:val="single"/>
        </w:rPr>
      </w:pPr>
    </w:p>
    <w:p w:rsidR="00E605C9" w:rsidRDefault="008E3BFE" w:rsidP="00D5663A">
      <w:pPr>
        <w:pStyle w:val="Sinespaciado"/>
        <w:jc w:val="both"/>
      </w:pPr>
      <w:r>
        <w:t>La duració</w:t>
      </w:r>
      <w:r w:rsidR="00EE5342">
        <w:t>n del presente convenio es de 12</w:t>
      </w:r>
      <w:r>
        <w:t xml:space="preserve"> meses y comienza a regir con eficacia a partir del 2º de </w:t>
      </w:r>
      <w:r w:rsidR="00EE5342">
        <w:t>enero</w:t>
      </w:r>
      <w:r>
        <w:t xml:space="preserve"> del año dos mil </w:t>
      </w:r>
      <w:r w:rsidR="00EE5342">
        <w:t xml:space="preserve">diecinueve </w:t>
      </w:r>
      <w:r>
        <w:t xml:space="preserve"> hasta el 31 de Diciembre del año </w:t>
      </w:r>
      <w:r w:rsidR="00EE5342">
        <w:t>diecinueve</w:t>
      </w:r>
      <w:r>
        <w:t xml:space="preserve">. De renovarse las partes establecerán de común acuerdo el plazo y demás condiciones, pudiéndose suscribir para ello una adenda. </w:t>
      </w:r>
    </w:p>
    <w:p w:rsidR="00E605C9" w:rsidRDefault="00E605C9" w:rsidP="00D5663A">
      <w:pPr>
        <w:pStyle w:val="Sinespaciado"/>
        <w:jc w:val="both"/>
      </w:pPr>
    </w:p>
    <w:p w:rsidR="00E605C9" w:rsidRDefault="000B565F" w:rsidP="00D5663A">
      <w:pPr>
        <w:pStyle w:val="Sinespaciado"/>
        <w:jc w:val="both"/>
        <w:rPr>
          <w:b/>
          <w:u w:val="single"/>
        </w:rPr>
      </w:pPr>
      <w:r>
        <w:rPr>
          <w:b/>
          <w:u w:val="single"/>
        </w:rPr>
        <w:t>CLAÚ</w:t>
      </w:r>
      <w:r w:rsidRPr="008E3BFE">
        <w:rPr>
          <w:b/>
          <w:u w:val="single"/>
        </w:rPr>
        <w:t>SULA</w:t>
      </w:r>
      <w:r w:rsidR="008E3BFE" w:rsidRPr="00E605C9">
        <w:rPr>
          <w:b/>
          <w:u w:val="single"/>
        </w:rPr>
        <w:t xml:space="preserve"> CUARTA: OBLIGACIONES DE LAS PARTES </w:t>
      </w:r>
    </w:p>
    <w:p w:rsidR="00E562E4" w:rsidRPr="00E605C9" w:rsidRDefault="00E562E4" w:rsidP="00D5663A">
      <w:pPr>
        <w:pStyle w:val="Sinespaciado"/>
        <w:jc w:val="both"/>
        <w:rPr>
          <w:b/>
          <w:u w:val="single"/>
        </w:rPr>
      </w:pPr>
    </w:p>
    <w:p w:rsidR="00C93AFD" w:rsidRDefault="008E3BFE" w:rsidP="00D5663A">
      <w:pPr>
        <w:pStyle w:val="Sinespaciado"/>
        <w:jc w:val="both"/>
      </w:pPr>
      <w:r>
        <w:t xml:space="preserve">Mediante el presente Convenio LA MUNICIPALIDAD se compromete a otorgar apoyo económico </w:t>
      </w:r>
      <w:r w:rsidR="0046689A">
        <w:t xml:space="preserve">cada dos meses </w:t>
      </w:r>
      <w:r>
        <w:t xml:space="preserve">la cantidad de S/. </w:t>
      </w:r>
      <w:r w:rsidR="0046689A">
        <w:t>1900</w:t>
      </w:r>
      <w:r w:rsidR="00DE488F">
        <w:t>.00 (</w:t>
      </w:r>
      <w:r w:rsidR="005A2F6D">
        <w:t xml:space="preserve">mil novecientos </w:t>
      </w:r>
      <w:r>
        <w:t xml:space="preserve"> con 00/100 Soles), </w:t>
      </w:r>
      <w:r w:rsidR="00DE488F" w:rsidRPr="00DE488F">
        <w:t xml:space="preserve">el mismo será a través del cheque a favor </w:t>
      </w:r>
      <w:r w:rsidR="00E562E4">
        <w:t xml:space="preserve">de </w:t>
      </w:r>
      <w:r>
        <w:t>LA MUNICIPALIDAD DEL CENTRO POBLADO</w:t>
      </w:r>
      <w:r w:rsidR="005A11DD">
        <w:t xml:space="preserve">. Por su parte  LA MUNICIPALIDAD DEL CENTRO POBLADO </w:t>
      </w:r>
      <w:r w:rsidR="00C35526">
        <w:t xml:space="preserve">a través del </w:t>
      </w:r>
      <w:r>
        <w:t>alcalde del centro poblado elevar</w:t>
      </w:r>
      <w:r w:rsidR="00C35526">
        <w:t>á toda información detallado de los gastos realizados enfocados en reducir el tema de anemia y la desnutrición infantil,</w:t>
      </w:r>
      <w:r w:rsidR="00E613C2">
        <w:t xml:space="preserve"> los trabajos a desarrollarse a responsabilidad del alcalde del centro poblado son las siguientes comunidades: </w:t>
      </w:r>
      <w:r w:rsidR="00EC6A30">
        <w:t>VISTA ALEGRE DE CCARHUACCOCCO</w:t>
      </w:r>
      <w:r w:rsidR="00E613C2">
        <w:t xml:space="preserve"> Y SUS ANEXOS. Todos los </w:t>
      </w:r>
      <w:r w:rsidR="00E613C2">
        <w:lastRenderedPageBreak/>
        <w:t xml:space="preserve">trabajos y gastos realizados </w:t>
      </w:r>
      <w:r w:rsidR="000F7DA1">
        <w:t>serán</w:t>
      </w:r>
      <w:r w:rsidR="00C35526">
        <w:t xml:space="preserve"> </w:t>
      </w:r>
      <w:r w:rsidR="000F7DA1">
        <w:t>visados</w:t>
      </w:r>
      <w:r w:rsidR="00C35526">
        <w:t xml:space="preserve"> por el </w:t>
      </w:r>
      <w:r w:rsidR="00E841AA">
        <w:t xml:space="preserve">Sub </w:t>
      </w:r>
      <w:r w:rsidR="00910F24">
        <w:t xml:space="preserve">Gerente de Desarrollo Social, el </w:t>
      </w:r>
      <w:r w:rsidR="00C35526">
        <w:t xml:space="preserve">señor regidor de su jurisdicción y la </w:t>
      </w:r>
      <w:r>
        <w:t xml:space="preserve"> Gerencia Municipal de la MD</w:t>
      </w:r>
      <w:r w:rsidR="00910F24">
        <w:t>P</w:t>
      </w:r>
      <w:r>
        <w:t xml:space="preserve">, </w:t>
      </w:r>
      <w:r w:rsidR="000F7DA1">
        <w:t xml:space="preserve">finalmente </w:t>
      </w:r>
      <w:r>
        <w:t>para que se realice el pago correspondiente</w:t>
      </w:r>
      <w:r w:rsidR="00C35526">
        <w:t xml:space="preserve"> de los siguientes meses</w:t>
      </w:r>
      <w:r>
        <w:t xml:space="preserve">. </w:t>
      </w:r>
    </w:p>
    <w:p w:rsidR="00C93AFD" w:rsidRDefault="00C93AFD" w:rsidP="00D5663A">
      <w:pPr>
        <w:pStyle w:val="Sinespaciado"/>
        <w:jc w:val="both"/>
      </w:pPr>
    </w:p>
    <w:p w:rsidR="00CA2517" w:rsidRDefault="00CA2517" w:rsidP="00D5663A">
      <w:pPr>
        <w:pStyle w:val="Sinespaciado"/>
        <w:jc w:val="both"/>
      </w:pPr>
    </w:p>
    <w:p w:rsidR="00C93AFD" w:rsidRDefault="000B565F" w:rsidP="00D5663A">
      <w:pPr>
        <w:pStyle w:val="Sinespaciado"/>
        <w:jc w:val="both"/>
      </w:pPr>
      <w:r>
        <w:rPr>
          <w:b/>
          <w:u w:val="single"/>
        </w:rPr>
        <w:t>CLAÚ</w:t>
      </w:r>
      <w:r w:rsidRPr="008E3BFE">
        <w:rPr>
          <w:b/>
          <w:u w:val="single"/>
        </w:rPr>
        <w:t>SULA</w:t>
      </w:r>
      <w:r w:rsidR="008E3BFE" w:rsidRPr="00C93AFD">
        <w:rPr>
          <w:b/>
          <w:u w:val="single"/>
        </w:rPr>
        <w:t xml:space="preserve"> QUINTA: SOLUCIÓN DE CONTROVERSIAS</w:t>
      </w:r>
    </w:p>
    <w:p w:rsidR="00C93AFD" w:rsidRDefault="00C93AFD" w:rsidP="00D5663A">
      <w:pPr>
        <w:pStyle w:val="Sinespaciado"/>
        <w:jc w:val="both"/>
      </w:pPr>
    </w:p>
    <w:p w:rsidR="00AE2F42" w:rsidRDefault="008E3BFE" w:rsidP="00D5663A">
      <w:pPr>
        <w:pStyle w:val="Sinespaciado"/>
        <w:jc w:val="both"/>
      </w:pPr>
      <w:r>
        <w:t xml:space="preserve"> Para efectos de cualquier controversia que se genere con motivo de la interpretación, cumplimiento o la ejecución del presente convenio, las partes deberán de resolver a través de negociaciones directas</w:t>
      </w:r>
      <w:r w:rsidR="00477751">
        <w:t xml:space="preserve"> entre los titulares de pliego</w:t>
      </w:r>
      <w:r>
        <w:t xml:space="preserve">. </w:t>
      </w:r>
    </w:p>
    <w:p w:rsidR="00AE2F42" w:rsidRDefault="00AE2F42" w:rsidP="00D5663A">
      <w:pPr>
        <w:pStyle w:val="Sinespaciado"/>
        <w:jc w:val="both"/>
      </w:pPr>
    </w:p>
    <w:p w:rsidR="00AE2F42" w:rsidRPr="00AE2F42" w:rsidRDefault="000B565F" w:rsidP="00D5663A">
      <w:pPr>
        <w:pStyle w:val="Sinespaciado"/>
        <w:jc w:val="both"/>
        <w:rPr>
          <w:b/>
          <w:u w:val="single"/>
        </w:rPr>
      </w:pPr>
      <w:r>
        <w:rPr>
          <w:b/>
          <w:u w:val="single"/>
        </w:rPr>
        <w:t>CLAÚ</w:t>
      </w:r>
      <w:r w:rsidRPr="008E3BFE">
        <w:rPr>
          <w:b/>
          <w:u w:val="single"/>
        </w:rPr>
        <w:t>SULA</w:t>
      </w:r>
      <w:r w:rsidR="008E3BFE" w:rsidRPr="00AE2F42">
        <w:rPr>
          <w:b/>
          <w:u w:val="single"/>
        </w:rPr>
        <w:t xml:space="preserve"> SEXTA: </w:t>
      </w:r>
      <w:r w:rsidR="00045440">
        <w:rPr>
          <w:b/>
          <w:u w:val="single"/>
        </w:rPr>
        <w:t xml:space="preserve">VIGENCIA Y </w:t>
      </w:r>
      <w:r w:rsidR="008E3BFE" w:rsidRPr="00AE2F42">
        <w:rPr>
          <w:b/>
          <w:u w:val="single"/>
        </w:rPr>
        <w:t xml:space="preserve">RESOLUCIÓN DEL CONVENIO </w:t>
      </w:r>
    </w:p>
    <w:p w:rsidR="00AE2F42" w:rsidRDefault="00AE2F42" w:rsidP="00D5663A">
      <w:pPr>
        <w:pStyle w:val="Sinespaciado"/>
        <w:jc w:val="both"/>
      </w:pPr>
    </w:p>
    <w:p w:rsidR="00755840" w:rsidRDefault="00CB7B61" w:rsidP="00D5663A">
      <w:pPr>
        <w:pStyle w:val="Sinespaciado"/>
        <w:jc w:val="both"/>
      </w:pPr>
      <w:r>
        <w:t xml:space="preserve">La vigencia de este convenio es de un año, pudiendo ser renovado previo acuerdo entre las partes. </w:t>
      </w:r>
    </w:p>
    <w:p w:rsidR="00DC1B7B" w:rsidRDefault="00C53FD2" w:rsidP="00D5663A">
      <w:pPr>
        <w:pStyle w:val="Sinespaciado"/>
        <w:jc w:val="both"/>
      </w:pPr>
      <w:r>
        <w:t>El convenio quedará</w:t>
      </w:r>
      <w:r w:rsidR="008E3BFE">
        <w:t xml:space="preserve"> resuelto si alguna de las partes incumple con sus obligaciones estipuladas en el presente documento</w:t>
      </w:r>
      <w:r w:rsidR="00C52B6E">
        <w:t xml:space="preserve"> sin tener opción de recurrir a otras instancias</w:t>
      </w:r>
      <w:r w:rsidR="008E3BFE">
        <w:t xml:space="preserve">. Para tal efecto, la parte respectiva solicitará por escrito justificando las causas que la motivan, con una anticipación no menor de 10 días calendarios la resolución del convenio. </w:t>
      </w:r>
    </w:p>
    <w:p w:rsidR="00DC1B7B" w:rsidRDefault="00DC1B7B" w:rsidP="00D5663A">
      <w:pPr>
        <w:pStyle w:val="Sinespaciado"/>
        <w:jc w:val="both"/>
      </w:pPr>
    </w:p>
    <w:p w:rsidR="00DC1B7B" w:rsidRPr="00DC1B7B" w:rsidRDefault="000B565F" w:rsidP="00D5663A">
      <w:pPr>
        <w:pStyle w:val="Sinespaciado"/>
        <w:jc w:val="both"/>
        <w:rPr>
          <w:b/>
          <w:u w:val="single"/>
        </w:rPr>
      </w:pPr>
      <w:r>
        <w:rPr>
          <w:b/>
          <w:u w:val="single"/>
        </w:rPr>
        <w:t>CLAÚ</w:t>
      </w:r>
      <w:r w:rsidRPr="008E3BFE">
        <w:rPr>
          <w:b/>
          <w:u w:val="single"/>
        </w:rPr>
        <w:t>SULA</w:t>
      </w:r>
      <w:r w:rsidR="00E77733">
        <w:rPr>
          <w:b/>
          <w:u w:val="single"/>
        </w:rPr>
        <w:t xml:space="preserve"> SÉ</w:t>
      </w:r>
      <w:r w:rsidR="008E3BFE" w:rsidRPr="00DC1B7B">
        <w:rPr>
          <w:b/>
          <w:u w:val="single"/>
        </w:rPr>
        <w:t xml:space="preserve">PTIMA: APLICACIÓN SUPLETORIA </w:t>
      </w:r>
    </w:p>
    <w:p w:rsidR="00DC1B7B" w:rsidRDefault="00DC1B7B" w:rsidP="00D5663A">
      <w:pPr>
        <w:pStyle w:val="Sinespaciado"/>
        <w:jc w:val="both"/>
      </w:pPr>
    </w:p>
    <w:p w:rsidR="00337D42" w:rsidRDefault="008E3BFE" w:rsidP="00D5663A">
      <w:pPr>
        <w:pStyle w:val="Sinespaciado"/>
        <w:jc w:val="both"/>
      </w:pPr>
      <w:r>
        <w:t xml:space="preserve">Para lo no previsto en el presente convenio, ambas partes acuerdan someterse a lo establecido en las normas del Código Civil y demás disposiciones del sistema jurídico que resulten aplicables. </w:t>
      </w:r>
    </w:p>
    <w:p w:rsidR="00086880" w:rsidRDefault="00086880" w:rsidP="00D5663A">
      <w:pPr>
        <w:pStyle w:val="Sinespaciado"/>
        <w:jc w:val="both"/>
      </w:pPr>
    </w:p>
    <w:p w:rsidR="00CB65C7" w:rsidRDefault="003D6078" w:rsidP="003D6078">
      <w:pPr>
        <w:pStyle w:val="Sinespaciado"/>
        <w:jc w:val="both"/>
        <w:rPr>
          <w:b/>
          <w:u w:val="single"/>
        </w:rPr>
      </w:pPr>
      <w:r>
        <w:rPr>
          <w:b/>
          <w:u w:val="single"/>
        </w:rPr>
        <w:t>CLAÚ</w:t>
      </w:r>
      <w:r w:rsidRPr="008E3BFE">
        <w:rPr>
          <w:b/>
          <w:u w:val="single"/>
        </w:rPr>
        <w:t>SULA</w:t>
      </w:r>
      <w:r>
        <w:rPr>
          <w:b/>
          <w:u w:val="single"/>
        </w:rPr>
        <w:t xml:space="preserve"> OCTAVA</w:t>
      </w:r>
      <w:r w:rsidRPr="00DC1B7B">
        <w:rPr>
          <w:b/>
          <w:u w:val="single"/>
        </w:rPr>
        <w:t xml:space="preserve">: </w:t>
      </w:r>
      <w:r>
        <w:rPr>
          <w:b/>
          <w:u w:val="single"/>
        </w:rPr>
        <w:t>DISPOSICIONES FINALES</w:t>
      </w:r>
    </w:p>
    <w:p w:rsidR="00CB65C7" w:rsidRDefault="00CB65C7" w:rsidP="003D6078">
      <w:pPr>
        <w:pStyle w:val="Sinespaciado"/>
        <w:jc w:val="both"/>
        <w:rPr>
          <w:b/>
          <w:u w:val="single"/>
        </w:rPr>
      </w:pPr>
    </w:p>
    <w:p w:rsidR="009D29A1" w:rsidRDefault="00CB65C7" w:rsidP="003D6078">
      <w:pPr>
        <w:pStyle w:val="Sinespaciado"/>
        <w:jc w:val="both"/>
      </w:pPr>
      <w:r>
        <w:t>En caso de incumplimiento de parte de la M</w:t>
      </w:r>
      <w:r w:rsidR="005D4294">
        <w:t>UNICIPALIDAD DEL CENTRO POBLADO, LA MUNICIPALIDAD DISTRITAL DE PARAS  inhabilitará a LA MUNICIPALIDAD DEL CENTRO POBLADO  por un período de dos meses con la</w:t>
      </w:r>
      <w:r w:rsidR="009D29A1">
        <w:t xml:space="preserve"> suscripción del nuevo convenio, procediendo la MUNICIPALIDAD DISTRITAL iniciar las acciones correspondientes para tal efecto.</w:t>
      </w:r>
    </w:p>
    <w:p w:rsidR="003D6078" w:rsidRDefault="003D6078" w:rsidP="003D6078">
      <w:pPr>
        <w:pStyle w:val="Sinespaciado"/>
        <w:jc w:val="both"/>
        <w:rPr>
          <w:b/>
          <w:u w:val="single"/>
        </w:rPr>
      </w:pPr>
    </w:p>
    <w:p w:rsidR="00E65745" w:rsidRDefault="00E65745" w:rsidP="003D6078">
      <w:pPr>
        <w:pStyle w:val="Sinespaciado"/>
        <w:jc w:val="both"/>
        <w:rPr>
          <w:b/>
          <w:u w:val="single"/>
        </w:rPr>
      </w:pPr>
    </w:p>
    <w:p w:rsidR="00E23DF5" w:rsidRDefault="00E23DF5" w:rsidP="003D6078">
      <w:pPr>
        <w:pStyle w:val="Sinespaciado"/>
        <w:jc w:val="both"/>
      </w:pPr>
      <w:r>
        <w:t xml:space="preserve">Encontrándose conformes con los términos y condiciones del presente convenio de transferencia financiera y cumplimiento de metas, las partes lo suscriben  </w:t>
      </w:r>
      <w:r w:rsidR="005947E9">
        <w:t xml:space="preserve">en señal de conformidad en el distrito de Paras, a los veinte cinco días del mes de marzo del año dos mil </w:t>
      </w:r>
      <w:r w:rsidR="00E84FBA">
        <w:t>diecinueve.</w:t>
      </w:r>
    </w:p>
    <w:p w:rsidR="00E84FBA" w:rsidRPr="00E23DF5" w:rsidRDefault="00E84FBA" w:rsidP="003D6078">
      <w:pPr>
        <w:pStyle w:val="Sinespaciado"/>
        <w:jc w:val="both"/>
      </w:pPr>
    </w:p>
    <w:p w:rsidR="00E65745" w:rsidRDefault="00E65745" w:rsidP="003D6078">
      <w:pPr>
        <w:pStyle w:val="Sinespaciado"/>
        <w:jc w:val="both"/>
        <w:rPr>
          <w:b/>
          <w:u w:val="single"/>
        </w:rPr>
      </w:pPr>
    </w:p>
    <w:p w:rsidR="00E65745" w:rsidRDefault="00E65745" w:rsidP="003D6078">
      <w:pPr>
        <w:pStyle w:val="Sinespaciado"/>
        <w:jc w:val="both"/>
        <w:rPr>
          <w:b/>
          <w:u w:val="single"/>
        </w:rPr>
      </w:pPr>
    </w:p>
    <w:p w:rsidR="00E65745" w:rsidRPr="00DC1B7B" w:rsidRDefault="00E65745" w:rsidP="003D6078">
      <w:pPr>
        <w:pStyle w:val="Sinespaciado"/>
        <w:jc w:val="both"/>
        <w:rPr>
          <w:b/>
          <w:u w:val="single"/>
        </w:rPr>
      </w:pPr>
      <w:r>
        <w:rPr>
          <w:b/>
          <w:u w:val="single"/>
        </w:rPr>
        <w:t>MUNICIPALIDAD DISTRITAL</w:t>
      </w:r>
      <w:r w:rsidRPr="00E65745">
        <w:rPr>
          <w:b/>
        </w:rPr>
        <w:t xml:space="preserve">                                               </w:t>
      </w:r>
      <w:r>
        <w:rPr>
          <w:b/>
          <w:u w:val="single"/>
        </w:rPr>
        <w:t>MUNICIPALIDAD  DEL CENTRO POBLADO</w:t>
      </w:r>
    </w:p>
    <w:p w:rsidR="003D6078" w:rsidRDefault="003D6078" w:rsidP="00D5663A">
      <w:pPr>
        <w:pStyle w:val="Sinespaciado"/>
        <w:jc w:val="both"/>
      </w:pPr>
    </w:p>
    <w:sectPr w:rsidR="003D6078" w:rsidSect="002B7466">
      <w:headerReference w:type="default" r:id="rId8"/>
      <w:footerReference w:type="default" r:id="rId9"/>
      <w:pgSz w:w="11906" w:h="16838"/>
      <w:pgMar w:top="865" w:right="1701" w:bottom="1843" w:left="1560" w:header="708" w:footer="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4D7" w:rsidRDefault="001024D7" w:rsidP="00EB2533">
      <w:r>
        <w:separator/>
      </w:r>
    </w:p>
  </w:endnote>
  <w:endnote w:type="continuationSeparator" w:id="0">
    <w:p w:rsidR="001024D7" w:rsidRDefault="001024D7" w:rsidP="00EB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49E" w:rsidRDefault="00646F37" w:rsidP="005A549E">
    <w:pPr>
      <w:rPr>
        <w:rFonts w:ascii="Monotype Corsiva" w:hAnsi="Monotype Corsiva"/>
        <w:b/>
        <w:i/>
        <w:color w:val="0000FF"/>
        <w:sz w:val="20"/>
        <w:szCs w:val="20"/>
      </w:rPr>
    </w:pPr>
    <w:r w:rsidRPr="00876326">
      <w:rPr>
        <w:i/>
        <w:noProof/>
        <w:sz w:val="14"/>
        <w:szCs w:val="14"/>
        <w:lang w:val="es-ES" w:eastAsia="es-ES"/>
      </w:rPr>
      <mc:AlternateContent>
        <mc:Choice Requires="wps">
          <w:drawing>
            <wp:anchor distT="45720" distB="45720" distL="114300" distR="114300" simplePos="0" relativeHeight="251661312" behindDoc="0" locked="0" layoutInCell="1" allowOverlap="1" wp14:anchorId="50657435" wp14:editId="5F27E7F9">
              <wp:simplePos x="0" y="0"/>
              <wp:positionH relativeFrom="column">
                <wp:posOffset>1724025</wp:posOffset>
              </wp:positionH>
              <wp:positionV relativeFrom="paragraph">
                <wp:posOffset>160655</wp:posOffset>
              </wp:positionV>
              <wp:extent cx="1895475" cy="676275"/>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676275"/>
                      </a:xfrm>
                      <a:prstGeom prst="rect">
                        <a:avLst/>
                      </a:prstGeom>
                      <a:noFill/>
                      <a:ln w="9525">
                        <a:noFill/>
                        <a:miter lim="800000"/>
                        <a:headEnd/>
                        <a:tailEnd/>
                      </a:ln>
                    </wps:spPr>
                    <wps:txbx>
                      <w:txbxContent>
                        <w:p w:rsidR="00646F37" w:rsidRDefault="002A4AA6" w:rsidP="00646F37">
                          <w:pPr>
                            <w:rPr>
                              <w:rFonts w:ascii="Times New Roman" w:hAnsi="Times New Roman"/>
                              <w:sz w:val="20"/>
                            </w:rPr>
                          </w:pPr>
                          <w:proofErr w:type="gramStart"/>
                          <w:r>
                            <w:rPr>
                              <w:rStyle w:val="Hipervnculo"/>
                              <w:rFonts w:ascii="Times New Roman" w:hAnsi="Times New Roman"/>
                              <w:sz w:val="20"/>
                            </w:rPr>
                            <w:t>alcaldia</w:t>
                          </w:r>
                          <w:proofErr w:type="gramEnd"/>
                          <w:hyperlink r:id="rId1" w:history="1">
                            <w:r w:rsidR="003E4814" w:rsidRPr="00E163F3">
                              <w:rPr>
                                <w:rStyle w:val="Hipervnculo"/>
                                <w:rFonts w:ascii="Times New Roman" w:hAnsi="Times New Roman"/>
                                <w:sz w:val="20"/>
                              </w:rPr>
                              <w:t>@muniparas.gob.pe</w:t>
                            </w:r>
                          </w:hyperlink>
                        </w:p>
                        <w:p w:rsidR="00646F37" w:rsidRDefault="00646F37" w:rsidP="00646F37">
                          <w:pPr>
                            <w:rPr>
                              <w:rFonts w:ascii="Times New Roman" w:hAnsi="Times New Roman"/>
                              <w:sz w:val="20"/>
                            </w:rPr>
                          </w:pPr>
                        </w:p>
                        <w:p w:rsidR="00646F37" w:rsidRPr="00876326" w:rsidRDefault="00646F37" w:rsidP="00646F37">
                          <w:pPr>
                            <w:rPr>
                              <w:rFonts w:ascii="Times New Roman" w:hAnsi="Times New Roman"/>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657435" id="_x0000_t202" coordsize="21600,21600" o:spt="202" path="m,l,21600r21600,l21600,xe">
              <v:stroke joinstyle="miter"/>
              <v:path gradientshapeok="t" o:connecttype="rect"/>
            </v:shapetype>
            <v:shape id="Cuadro de texto 2" o:spid="_x0000_s1029" type="#_x0000_t202" style="position:absolute;margin-left:135.75pt;margin-top:12.65pt;width:149.25pt;height:5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" filled="f" stroked="f">
              <v:textbox>
                <w:txbxContent>
                  <w:p w:rsidR="00646F37" w:rsidRDefault="002A4AA6" w:rsidP="00646F37">
                    <w:pPr>
                      <w:rPr>
                        <w:rFonts w:ascii="Times New Roman" w:hAnsi="Times New Roman"/>
                        <w:sz w:val="20"/>
                      </w:rPr>
                    </w:pPr>
                    <w:proofErr w:type="gramStart"/>
                    <w:r>
                      <w:rPr>
                        <w:rStyle w:val="Hipervnculo"/>
                        <w:rFonts w:ascii="Times New Roman" w:hAnsi="Times New Roman"/>
                        <w:sz w:val="20"/>
                      </w:rPr>
                      <w:t>alcaldia</w:t>
                    </w:r>
                    <w:proofErr w:type="gramEnd"/>
                    <w:hyperlink r:id="rId2" w:history="1">
                      <w:r w:rsidR="003E4814" w:rsidRPr="00E163F3">
                        <w:rPr>
                          <w:rStyle w:val="Hipervnculo"/>
                          <w:rFonts w:ascii="Times New Roman" w:hAnsi="Times New Roman"/>
                          <w:sz w:val="20"/>
                        </w:rPr>
                        <w:t>@muniparas.gob.pe</w:t>
                      </w:r>
                    </w:hyperlink>
                  </w:p>
                  <w:p w:rsidR="00646F37" w:rsidRDefault="00646F37" w:rsidP="00646F37">
                    <w:pPr>
                      <w:rPr>
                        <w:rFonts w:ascii="Times New Roman" w:hAnsi="Times New Roman"/>
                        <w:sz w:val="20"/>
                      </w:rPr>
                    </w:pPr>
                  </w:p>
                  <w:p w:rsidR="00646F37" w:rsidRPr="00876326" w:rsidRDefault="00646F37" w:rsidP="00646F37">
                    <w:pPr>
                      <w:rPr>
                        <w:rFonts w:ascii="Times New Roman" w:hAnsi="Times New Roman"/>
                        <w:sz w:val="20"/>
                      </w:rPr>
                    </w:pPr>
                  </w:p>
                </w:txbxContent>
              </v:textbox>
              <w10:wrap type="square"/>
            </v:shape>
          </w:pict>
        </mc:Fallback>
      </mc:AlternateContent>
    </w:r>
    <w:r w:rsidRPr="00876326">
      <w:rPr>
        <w:i/>
        <w:noProof/>
        <w:sz w:val="14"/>
        <w:szCs w:val="14"/>
        <w:lang w:val="es-ES" w:eastAsia="es-ES"/>
      </w:rPr>
      <mc:AlternateContent>
        <mc:Choice Requires="wps">
          <w:drawing>
            <wp:anchor distT="45720" distB="45720" distL="114300" distR="114300" simplePos="0" relativeHeight="251659264" behindDoc="0" locked="0" layoutInCell="1" allowOverlap="1" wp14:anchorId="764B9F5F" wp14:editId="4E2DEC02">
              <wp:simplePos x="0" y="0"/>
              <wp:positionH relativeFrom="column">
                <wp:posOffset>-742950</wp:posOffset>
              </wp:positionH>
              <wp:positionV relativeFrom="paragraph">
                <wp:posOffset>181610</wp:posOffset>
              </wp:positionV>
              <wp:extent cx="1895475" cy="67627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676275"/>
                      </a:xfrm>
                      <a:prstGeom prst="rect">
                        <a:avLst/>
                      </a:prstGeom>
                      <a:noFill/>
                      <a:ln w="9525">
                        <a:noFill/>
                        <a:miter lim="800000"/>
                        <a:headEnd/>
                        <a:tailEnd/>
                      </a:ln>
                    </wps:spPr>
                    <wps:txbx>
                      <w:txbxContent>
                        <w:p w:rsidR="005A549E" w:rsidRPr="00876326" w:rsidRDefault="006C0A3A" w:rsidP="005A549E">
                          <w:pPr>
                            <w:rPr>
                              <w:rFonts w:ascii="Times New Roman" w:hAnsi="Times New Roman"/>
                              <w:sz w:val="20"/>
                            </w:rPr>
                          </w:pPr>
                          <w:r>
                            <w:rPr>
                              <w:rFonts w:ascii="Times New Roman" w:hAnsi="Times New Roman"/>
                              <w:sz w:val="20"/>
                            </w:rPr>
                            <w:t>Municipalidad Distrital d</w:t>
                          </w:r>
                          <w:r w:rsidR="005A549E" w:rsidRPr="00876326">
                            <w:rPr>
                              <w:rFonts w:ascii="Times New Roman" w:hAnsi="Times New Roman"/>
                              <w:sz w:val="20"/>
                            </w:rPr>
                            <w:t xml:space="preserve">e Paras </w:t>
                          </w:r>
                        </w:p>
                        <w:p w:rsidR="005A549E" w:rsidRDefault="005A549E" w:rsidP="005A549E">
                          <w:pPr>
                            <w:rPr>
                              <w:rFonts w:ascii="Times New Roman" w:hAnsi="Times New Roman"/>
                              <w:sz w:val="20"/>
                            </w:rPr>
                          </w:pPr>
                          <w:r w:rsidRPr="00876326">
                            <w:rPr>
                              <w:rFonts w:ascii="Times New Roman" w:hAnsi="Times New Roman"/>
                              <w:sz w:val="20"/>
                            </w:rPr>
                            <w:t>Plaza principal S/N (</w:t>
                          </w:r>
                          <w:r w:rsidR="00646F37">
                            <w:rPr>
                              <w:rFonts w:ascii="Times New Roman" w:hAnsi="Times New Roman"/>
                              <w:sz w:val="20"/>
                            </w:rPr>
                            <w:t>942468851</w:t>
                          </w:r>
                          <w:r w:rsidRPr="00876326">
                            <w:rPr>
                              <w:rFonts w:ascii="Times New Roman" w:hAnsi="Times New Roman"/>
                              <w:sz w:val="20"/>
                            </w:rPr>
                            <w:t>)</w:t>
                          </w:r>
                        </w:p>
                        <w:p w:rsidR="005A549E" w:rsidRPr="00876326" w:rsidRDefault="005A549E" w:rsidP="005A549E">
                          <w:pPr>
                            <w:rPr>
                              <w:rFonts w:ascii="Times New Roman" w:hAnsi="Times New Roman"/>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4B9F5F" id="_x0000_s1030" type="#_x0000_t202" style="position:absolute;margin-left:-58.5pt;margin-top:14.3pt;width:149.25pt;height:5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" filled="f" stroked="f">
              <v:textbox>
                <w:txbxContent>
                  <w:p w:rsidR="005A549E" w:rsidRPr="00876326" w:rsidRDefault="006C0A3A" w:rsidP="005A549E">
                    <w:pPr>
                      <w:rPr>
                        <w:rFonts w:ascii="Times New Roman" w:hAnsi="Times New Roman"/>
                        <w:sz w:val="20"/>
                      </w:rPr>
                    </w:pPr>
                    <w:r>
                      <w:rPr>
                        <w:rFonts w:ascii="Times New Roman" w:hAnsi="Times New Roman"/>
                        <w:sz w:val="20"/>
                      </w:rPr>
                      <w:t>Municipalidad Distrital d</w:t>
                    </w:r>
                    <w:r w:rsidR="005A549E" w:rsidRPr="00876326">
                      <w:rPr>
                        <w:rFonts w:ascii="Times New Roman" w:hAnsi="Times New Roman"/>
                        <w:sz w:val="20"/>
                      </w:rPr>
                      <w:t xml:space="preserve">e Paras </w:t>
                    </w:r>
                  </w:p>
                  <w:p w:rsidR="005A549E" w:rsidRDefault="005A549E" w:rsidP="005A549E">
                    <w:pPr>
                      <w:rPr>
                        <w:rFonts w:ascii="Times New Roman" w:hAnsi="Times New Roman"/>
                        <w:sz w:val="20"/>
                      </w:rPr>
                    </w:pPr>
                    <w:r w:rsidRPr="00876326">
                      <w:rPr>
                        <w:rFonts w:ascii="Times New Roman" w:hAnsi="Times New Roman"/>
                        <w:sz w:val="20"/>
                      </w:rPr>
                      <w:t>Plaza principal S/N (</w:t>
                    </w:r>
                    <w:r w:rsidR="00646F37">
                      <w:rPr>
                        <w:rFonts w:ascii="Times New Roman" w:hAnsi="Times New Roman"/>
                        <w:sz w:val="20"/>
                      </w:rPr>
                      <w:t>942468851</w:t>
                    </w:r>
                    <w:r w:rsidRPr="00876326">
                      <w:rPr>
                        <w:rFonts w:ascii="Times New Roman" w:hAnsi="Times New Roman"/>
                        <w:sz w:val="20"/>
                      </w:rPr>
                      <w:t>)</w:t>
                    </w:r>
                  </w:p>
                  <w:p w:rsidR="005A549E" w:rsidRPr="00876326" w:rsidRDefault="005A549E" w:rsidP="005A549E">
                    <w:pPr>
                      <w:rPr>
                        <w:rFonts w:ascii="Times New Roman" w:hAnsi="Times New Roman"/>
                        <w:sz w:val="20"/>
                      </w:rPr>
                    </w:pPr>
                  </w:p>
                </w:txbxContent>
              </v:textbox>
              <w10:wrap type="square"/>
            </v:shape>
          </w:pict>
        </mc:Fallback>
      </mc:AlternateContent>
    </w:r>
    <w:r w:rsidRPr="00876326">
      <w:rPr>
        <w:i/>
        <w:noProof/>
        <w:sz w:val="14"/>
        <w:szCs w:val="14"/>
        <w:lang w:val="es-ES" w:eastAsia="es-ES"/>
      </w:rPr>
      <mc:AlternateContent>
        <mc:Choice Requires="wps">
          <w:drawing>
            <wp:anchor distT="45720" distB="45720" distL="114300" distR="114300" simplePos="0" relativeHeight="251660288" behindDoc="0" locked="0" layoutInCell="1" allowOverlap="1" wp14:anchorId="35A1CC48" wp14:editId="1B26AE3D">
              <wp:simplePos x="0" y="0"/>
              <wp:positionH relativeFrom="margin">
                <wp:posOffset>3615055</wp:posOffset>
              </wp:positionH>
              <wp:positionV relativeFrom="paragraph">
                <wp:posOffset>150495</wp:posOffset>
              </wp:positionV>
              <wp:extent cx="2508885" cy="605790"/>
              <wp:effectExtent l="0" t="0" r="0" b="381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885" cy="605790"/>
                      </a:xfrm>
                      <a:prstGeom prst="rect">
                        <a:avLst/>
                      </a:prstGeom>
                      <a:noFill/>
                      <a:ln w="9525">
                        <a:noFill/>
                        <a:miter lim="800000"/>
                        <a:headEnd/>
                        <a:tailEnd/>
                      </a:ln>
                    </wps:spPr>
                    <wps:txbx>
                      <w:txbxContent>
                        <w:p w:rsidR="005A549E" w:rsidRDefault="005A549E" w:rsidP="005A549E">
                          <w:pPr>
                            <w:jc w:val="center"/>
                            <w:rPr>
                              <w:rFonts w:ascii="Times New Roman" w:hAnsi="Times New Roman"/>
                              <w:sz w:val="20"/>
                            </w:rPr>
                          </w:pPr>
                          <w:r>
                            <w:rPr>
                              <w:rFonts w:ascii="Times New Roman" w:hAnsi="Times New Roman"/>
                              <w:sz w:val="20"/>
                            </w:rPr>
                            <w:t>Oficina de Coordinación - Ayacucho</w:t>
                          </w:r>
                        </w:p>
                        <w:p w:rsidR="005A549E" w:rsidRDefault="005A549E" w:rsidP="005A549E">
                          <w:pPr>
                            <w:jc w:val="center"/>
                            <w:rPr>
                              <w:rFonts w:ascii="Times New Roman" w:hAnsi="Times New Roman"/>
                              <w:sz w:val="20"/>
                            </w:rPr>
                          </w:pPr>
                          <w:proofErr w:type="spellStart"/>
                          <w:r>
                            <w:rPr>
                              <w:rFonts w:ascii="Times New Roman" w:hAnsi="Times New Roman"/>
                              <w:sz w:val="20"/>
                            </w:rPr>
                            <w:t>Asoc</w:t>
                          </w:r>
                          <w:proofErr w:type="spellEnd"/>
                          <w:r>
                            <w:rPr>
                              <w:rFonts w:ascii="Times New Roman" w:hAnsi="Times New Roman"/>
                              <w:sz w:val="20"/>
                            </w:rPr>
                            <w:t xml:space="preserve">. Los Licenciados </w:t>
                          </w:r>
                          <w:proofErr w:type="spellStart"/>
                          <w:r>
                            <w:rPr>
                              <w:rFonts w:ascii="Times New Roman" w:hAnsi="Times New Roman"/>
                              <w:sz w:val="20"/>
                            </w:rPr>
                            <w:t>Mz</w:t>
                          </w:r>
                          <w:proofErr w:type="spellEnd"/>
                          <w:r>
                            <w:rPr>
                              <w:rFonts w:ascii="Times New Roman" w:hAnsi="Times New Roman"/>
                              <w:sz w:val="20"/>
                            </w:rPr>
                            <w:t xml:space="preserve"> “C” </w:t>
                          </w:r>
                          <w:proofErr w:type="spellStart"/>
                          <w:r>
                            <w:rPr>
                              <w:rFonts w:ascii="Times New Roman" w:hAnsi="Times New Roman"/>
                              <w:sz w:val="20"/>
                            </w:rPr>
                            <w:t>Lte</w:t>
                          </w:r>
                          <w:proofErr w:type="spellEnd"/>
                          <w:r>
                            <w:rPr>
                              <w:rFonts w:ascii="Times New Roman" w:hAnsi="Times New Roman"/>
                              <w:sz w:val="20"/>
                            </w:rPr>
                            <w:t>.  13</w:t>
                          </w:r>
                        </w:p>
                        <w:p w:rsidR="005A549E" w:rsidRDefault="00646F37" w:rsidP="005A549E">
                          <w:pPr>
                            <w:jc w:val="center"/>
                            <w:rPr>
                              <w:rFonts w:ascii="Times New Roman" w:hAnsi="Times New Roman"/>
                              <w:sz w:val="20"/>
                            </w:rPr>
                          </w:pPr>
                          <w:r>
                            <w:rPr>
                              <w:rFonts w:ascii="Times New Roman" w:hAnsi="Times New Roman"/>
                              <w:sz w:val="20"/>
                            </w:rPr>
                            <w:t>PISO 3- Tel. 066-285998</w:t>
                          </w:r>
                        </w:p>
                        <w:p w:rsidR="005A549E" w:rsidRDefault="005A549E" w:rsidP="005A549E">
                          <w:pPr>
                            <w:rPr>
                              <w:rFonts w:ascii="Times New Roman" w:hAnsi="Times New Roman"/>
                              <w:sz w:val="20"/>
                            </w:rPr>
                          </w:pPr>
                          <w:r>
                            <w:rPr>
                              <w:rFonts w:ascii="Times New Roman" w:hAnsi="Times New Roman"/>
                              <w:sz w:val="20"/>
                            </w:rPr>
                            <w:t xml:space="preserve"> </w:t>
                          </w:r>
                        </w:p>
                        <w:p w:rsidR="005A549E" w:rsidRDefault="005A549E" w:rsidP="005A549E">
                          <w:pPr>
                            <w:rPr>
                              <w:rFonts w:ascii="Times New Roman" w:hAnsi="Times New Roman"/>
                              <w:sz w:val="20"/>
                            </w:rPr>
                          </w:pPr>
                          <w:r>
                            <w:rPr>
                              <w:rFonts w:ascii="Times New Roman" w:hAnsi="Times New Roman"/>
                              <w:sz w:val="20"/>
                            </w:rPr>
                            <w:t>066(285998)</w:t>
                          </w:r>
                        </w:p>
                        <w:p w:rsidR="005A549E" w:rsidRPr="00876326" w:rsidRDefault="005A549E" w:rsidP="005A549E">
                          <w:pPr>
                            <w:rPr>
                              <w:rFonts w:ascii="Times New Roman" w:hAnsi="Times New Roman"/>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A1CC48" id="_x0000_s1031" type="#_x0000_t202" style="position:absolute;margin-left:284.65pt;margin-top:11.85pt;width:197.55pt;height:47.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" filled="f" stroked="f">
              <v:textbox>
                <w:txbxContent>
                  <w:p w:rsidR="005A549E" w:rsidRDefault="005A549E" w:rsidP="005A549E">
                    <w:pPr>
                      <w:jc w:val="center"/>
                      <w:rPr>
                        <w:rFonts w:ascii="Times New Roman" w:hAnsi="Times New Roman"/>
                        <w:sz w:val="20"/>
                      </w:rPr>
                    </w:pPr>
                    <w:r>
                      <w:rPr>
                        <w:rFonts w:ascii="Times New Roman" w:hAnsi="Times New Roman"/>
                        <w:sz w:val="20"/>
                      </w:rPr>
                      <w:t>Oficina de Coordinación - Ayacucho</w:t>
                    </w:r>
                  </w:p>
                  <w:p w:rsidR="005A549E" w:rsidRDefault="005A549E" w:rsidP="005A549E">
                    <w:pPr>
                      <w:jc w:val="center"/>
                      <w:rPr>
                        <w:rFonts w:ascii="Times New Roman" w:hAnsi="Times New Roman"/>
                        <w:sz w:val="20"/>
                      </w:rPr>
                    </w:pPr>
                    <w:proofErr w:type="spellStart"/>
                    <w:r>
                      <w:rPr>
                        <w:rFonts w:ascii="Times New Roman" w:hAnsi="Times New Roman"/>
                        <w:sz w:val="20"/>
                      </w:rPr>
                      <w:t>Asoc</w:t>
                    </w:r>
                    <w:proofErr w:type="spellEnd"/>
                    <w:r>
                      <w:rPr>
                        <w:rFonts w:ascii="Times New Roman" w:hAnsi="Times New Roman"/>
                        <w:sz w:val="20"/>
                      </w:rPr>
                      <w:t xml:space="preserve">. Los Licenciados </w:t>
                    </w:r>
                    <w:proofErr w:type="spellStart"/>
                    <w:r>
                      <w:rPr>
                        <w:rFonts w:ascii="Times New Roman" w:hAnsi="Times New Roman"/>
                        <w:sz w:val="20"/>
                      </w:rPr>
                      <w:t>Mz</w:t>
                    </w:r>
                    <w:proofErr w:type="spellEnd"/>
                    <w:r>
                      <w:rPr>
                        <w:rFonts w:ascii="Times New Roman" w:hAnsi="Times New Roman"/>
                        <w:sz w:val="20"/>
                      </w:rPr>
                      <w:t xml:space="preserve"> “C” </w:t>
                    </w:r>
                    <w:proofErr w:type="spellStart"/>
                    <w:r>
                      <w:rPr>
                        <w:rFonts w:ascii="Times New Roman" w:hAnsi="Times New Roman"/>
                        <w:sz w:val="20"/>
                      </w:rPr>
                      <w:t>Lte</w:t>
                    </w:r>
                    <w:proofErr w:type="spellEnd"/>
                    <w:r>
                      <w:rPr>
                        <w:rFonts w:ascii="Times New Roman" w:hAnsi="Times New Roman"/>
                        <w:sz w:val="20"/>
                      </w:rPr>
                      <w:t>.  13</w:t>
                    </w:r>
                  </w:p>
                  <w:p w:rsidR="005A549E" w:rsidRDefault="00646F37" w:rsidP="005A549E">
                    <w:pPr>
                      <w:jc w:val="center"/>
                      <w:rPr>
                        <w:rFonts w:ascii="Times New Roman" w:hAnsi="Times New Roman"/>
                        <w:sz w:val="20"/>
                      </w:rPr>
                    </w:pPr>
                    <w:r>
                      <w:rPr>
                        <w:rFonts w:ascii="Times New Roman" w:hAnsi="Times New Roman"/>
                        <w:sz w:val="20"/>
                      </w:rPr>
                      <w:t>PISO 3- Tel. 066-285998</w:t>
                    </w:r>
                  </w:p>
                  <w:p w:rsidR="005A549E" w:rsidRDefault="005A549E" w:rsidP="005A549E">
                    <w:pPr>
                      <w:rPr>
                        <w:rFonts w:ascii="Times New Roman" w:hAnsi="Times New Roman"/>
                        <w:sz w:val="20"/>
                      </w:rPr>
                    </w:pPr>
                    <w:r>
                      <w:rPr>
                        <w:rFonts w:ascii="Times New Roman" w:hAnsi="Times New Roman"/>
                        <w:sz w:val="20"/>
                      </w:rPr>
                      <w:t xml:space="preserve"> </w:t>
                    </w:r>
                  </w:p>
                  <w:p w:rsidR="005A549E" w:rsidRDefault="005A549E" w:rsidP="005A549E">
                    <w:pPr>
                      <w:rPr>
                        <w:rFonts w:ascii="Times New Roman" w:hAnsi="Times New Roman"/>
                        <w:sz w:val="20"/>
                      </w:rPr>
                    </w:pPr>
                    <w:r>
                      <w:rPr>
                        <w:rFonts w:ascii="Times New Roman" w:hAnsi="Times New Roman"/>
                        <w:sz w:val="20"/>
                      </w:rPr>
                      <w:t>066(285998)</w:t>
                    </w:r>
                  </w:p>
                  <w:p w:rsidR="005A549E" w:rsidRPr="00876326" w:rsidRDefault="005A549E" w:rsidP="005A549E">
                    <w:pPr>
                      <w:rPr>
                        <w:rFonts w:ascii="Times New Roman" w:hAnsi="Times New Roman"/>
                        <w:sz w:val="20"/>
                      </w:rPr>
                    </w:pPr>
                  </w:p>
                </w:txbxContent>
              </v:textbox>
              <w10:wrap type="square" anchorx="margin"/>
            </v:shape>
          </w:pict>
        </mc:Fallback>
      </mc:AlternateContent>
    </w:r>
    <w:r w:rsidR="005A549E">
      <w:rPr>
        <w:rFonts w:ascii="Cambria" w:hAnsi="Cambria"/>
        <w:b/>
        <w:i/>
        <w:noProof/>
        <w:color w:val="0000FF"/>
        <w:sz w:val="18"/>
        <w:szCs w:val="18"/>
        <w:lang w:val="es-ES" w:eastAsia="es-ES"/>
      </w:rPr>
      <mc:AlternateContent>
        <mc:Choice Requires="wps">
          <w:drawing>
            <wp:anchor distT="0" distB="0" distL="114300" distR="114300" simplePos="0" relativeHeight="251658240" behindDoc="0" locked="0" layoutInCell="1" allowOverlap="1" wp14:anchorId="52C3E32A" wp14:editId="3FEEA550">
              <wp:simplePos x="0" y="0"/>
              <wp:positionH relativeFrom="margin">
                <wp:align>center</wp:align>
              </wp:positionH>
              <wp:positionV relativeFrom="paragraph">
                <wp:posOffset>144256</wp:posOffset>
              </wp:positionV>
              <wp:extent cx="6943725" cy="0"/>
              <wp:effectExtent l="0" t="0" r="28575" b="19050"/>
              <wp:wrapNone/>
              <wp:docPr id="9" name="Conector recto 9"/>
              <wp:cNvGraphicFramePr/>
              <a:graphic xmlns:a="http://schemas.openxmlformats.org/drawingml/2006/main">
                <a:graphicData uri="http://schemas.microsoft.com/office/word/2010/wordprocessingShape">
                  <wps:wsp>
                    <wps:cNvCnPr/>
                    <wps:spPr>
                      <a:xfrm flipV="1">
                        <a:off x="0" y="0"/>
                        <a:ext cx="6943725" cy="0"/>
                      </a:xfrm>
                      <a:prstGeom prst="line">
                        <a:avLst/>
                      </a:prstGeom>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3EEAA041" id="Conector recto 9" o:spid="_x0000_s1026" style="position:absolute;flip:y;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1.35pt" to="546.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" strokecolor="#70ad47 [3209]" strokeweight="1.5pt">
              <v:stroke joinstyle="miter"/>
              <w10:wrap anchorx="margin"/>
            </v:line>
          </w:pict>
        </mc:Fallback>
      </mc:AlternateContent>
    </w:r>
    <w:r w:rsidR="005A549E">
      <w:rPr>
        <w:rFonts w:ascii="Bookman Old Style" w:hAnsi="Bookman Old Style"/>
        <w:b/>
        <w:sz w:val="14"/>
      </w:rPr>
      <w:tab/>
    </w:r>
    <w:r w:rsidR="005A549E">
      <w:rPr>
        <w:rFonts w:ascii="Bookman Old Style" w:hAnsi="Bookman Old Style"/>
        <w:b/>
        <w:sz w:val="14"/>
      </w:rPr>
      <w:tab/>
    </w:r>
    <w:r w:rsidR="005A549E">
      <w:rPr>
        <w:rFonts w:ascii="Bookman Old Style" w:hAnsi="Bookman Old Style"/>
        <w:b/>
        <w:sz w:val="14"/>
      </w:rPr>
      <w:tab/>
      <w:t xml:space="preserve">       </w:t>
    </w:r>
    <w:r w:rsidR="005A549E">
      <w:rPr>
        <w:rFonts w:ascii="Bookman Old Style" w:hAnsi="Bookman Old Style"/>
        <w:b/>
        <w:sz w:val="14"/>
      </w:rPr>
      <w:tab/>
    </w:r>
    <w:r w:rsidR="005A549E">
      <w:rPr>
        <w:rFonts w:ascii="Bookman Old Style" w:hAnsi="Bookman Old Style"/>
        <w:b/>
        <w:sz w:val="14"/>
      </w:rPr>
      <w:tab/>
    </w:r>
    <w:r w:rsidR="005A549E">
      <w:rPr>
        <w:rFonts w:ascii="Bookman Old Style" w:hAnsi="Bookman Old Style"/>
        <w:b/>
        <w:sz w:val="14"/>
      </w:rPr>
      <w:tab/>
      <w:t xml:space="preserve">         </w:t>
    </w:r>
  </w:p>
  <w:p w:rsidR="005A549E" w:rsidRDefault="005A549E" w:rsidP="005A549E"/>
  <w:p w:rsidR="005A549E" w:rsidRDefault="005A549E" w:rsidP="005A549E">
    <w:pPr>
      <w:pStyle w:val="Piedepgina"/>
    </w:pPr>
  </w:p>
  <w:p w:rsidR="005A549E" w:rsidRDefault="005A549E" w:rsidP="005A549E"/>
  <w:p w:rsidR="005A549E" w:rsidRDefault="005A549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4D7" w:rsidRDefault="001024D7" w:rsidP="00EB2533">
      <w:r>
        <w:separator/>
      </w:r>
    </w:p>
  </w:footnote>
  <w:footnote w:type="continuationSeparator" w:id="0">
    <w:p w:rsidR="001024D7" w:rsidRDefault="001024D7" w:rsidP="00EB2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49E" w:rsidRDefault="00EE0B17" w:rsidP="005A549E">
    <w:pPr>
      <w:pStyle w:val="Subttulo"/>
      <w:rPr>
        <w:rFonts w:ascii="Bookman Old Style" w:hAnsi="Bookman Old Style" w:cs="Arial"/>
        <w:b/>
        <w:i w:val="0"/>
      </w:rPr>
    </w:pPr>
    <w:r>
      <w:rPr>
        <w:rFonts w:ascii="Bookman Old Style" w:hAnsi="Bookman Old Style" w:cs="Arial"/>
        <w:b/>
        <w:i w:val="0"/>
        <w:noProof/>
        <w:lang w:val="es-ES" w:eastAsia="es-ES"/>
      </w:rPr>
      <w:drawing>
        <wp:anchor distT="0" distB="0" distL="114300" distR="114300" simplePos="0" relativeHeight="251657216" behindDoc="0" locked="0" layoutInCell="1" allowOverlap="1" wp14:anchorId="2C3A576A" wp14:editId="55385014">
          <wp:simplePos x="0" y="0"/>
          <wp:positionH relativeFrom="column">
            <wp:posOffset>-1000760</wp:posOffset>
          </wp:positionH>
          <wp:positionV relativeFrom="paragraph">
            <wp:posOffset>-266700</wp:posOffset>
          </wp:positionV>
          <wp:extent cx="1077595" cy="1187450"/>
          <wp:effectExtent l="0" t="0" r="8255"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7595" cy="1187450"/>
                  </a:xfrm>
                  <a:prstGeom prst="rect">
                    <a:avLst/>
                  </a:prstGeom>
                  <a:noFill/>
                </pic:spPr>
              </pic:pic>
            </a:graphicData>
          </a:graphic>
          <wp14:sizeRelH relativeFrom="page">
            <wp14:pctWidth>0</wp14:pctWidth>
          </wp14:sizeRelH>
          <wp14:sizeRelV relativeFrom="page">
            <wp14:pctHeight>0</wp14:pctHeight>
          </wp14:sizeRelV>
        </wp:anchor>
      </w:drawing>
    </w:r>
    <w:r w:rsidR="003673EA" w:rsidRPr="00C105AB">
      <w:rPr>
        <w:noProof/>
        <w:lang w:val="es-ES" w:eastAsia="es-ES"/>
      </w:rPr>
      <w:drawing>
        <wp:anchor distT="0" distB="0" distL="114300" distR="114300" simplePos="0" relativeHeight="251652096" behindDoc="0" locked="0" layoutInCell="1" allowOverlap="1" wp14:anchorId="6F7D53F7" wp14:editId="360B2E28">
          <wp:simplePos x="0" y="0"/>
          <wp:positionH relativeFrom="column">
            <wp:posOffset>5391785</wp:posOffset>
          </wp:positionH>
          <wp:positionV relativeFrom="paragraph">
            <wp:posOffset>9525</wp:posOffset>
          </wp:positionV>
          <wp:extent cx="862965" cy="857250"/>
          <wp:effectExtent l="0" t="0" r="0" b="0"/>
          <wp:wrapThrough wrapText="bothSides">
            <wp:wrapPolygon edited="0">
              <wp:start x="954" y="0"/>
              <wp:lineTo x="0" y="2880"/>
              <wp:lineTo x="0" y="19200"/>
              <wp:lineTo x="3815" y="21120"/>
              <wp:lineTo x="9060" y="21120"/>
              <wp:lineTo x="12874" y="21120"/>
              <wp:lineTo x="17642" y="21120"/>
              <wp:lineTo x="20980" y="19200"/>
              <wp:lineTo x="20980" y="2880"/>
              <wp:lineTo x="20026" y="0"/>
              <wp:lineTo x="954" y="0"/>
            </wp:wrapPolygon>
          </wp:wrapThrough>
          <wp:docPr id="18" name="Imagen 18" descr="escpe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peru"/>
                  <pic:cNvPicPr>
                    <a:picLocks noChangeAspect="1" noChangeArrowheads="1"/>
                  </pic:cNvPicPr>
                </pic:nvPicPr>
                <pic:blipFill>
                  <a:blip r:embed="rId2"/>
                  <a:srcRect/>
                  <a:stretch>
                    <a:fillRect/>
                  </a:stretch>
                </pic:blipFill>
                <pic:spPr bwMode="auto">
                  <a:xfrm>
                    <a:off x="0" y="0"/>
                    <a:ext cx="862965" cy="857250"/>
                  </a:xfrm>
                  <a:prstGeom prst="rect">
                    <a:avLst/>
                  </a:prstGeom>
                  <a:noFill/>
                  <a:ln w="9525">
                    <a:noFill/>
                    <a:miter lim="800000"/>
                    <a:headEnd/>
                    <a:tailEnd/>
                  </a:ln>
                </pic:spPr>
              </pic:pic>
            </a:graphicData>
          </a:graphic>
        </wp:anchor>
      </w:drawing>
    </w:r>
    <w:r w:rsidR="005A549E">
      <w:rPr>
        <w:noProof/>
        <w:lang w:val="es-ES" w:eastAsia="es-ES"/>
      </w:rPr>
      <mc:AlternateContent>
        <mc:Choice Requires="wps">
          <w:drawing>
            <wp:anchor distT="0" distB="0" distL="114300" distR="114300" simplePos="0" relativeHeight="251653120" behindDoc="0" locked="0" layoutInCell="1" allowOverlap="1" wp14:anchorId="65F67F15" wp14:editId="3C763E91">
              <wp:simplePos x="0" y="0"/>
              <wp:positionH relativeFrom="column">
                <wp:posOffset>588749</wp:posOffset>
              </wp:positionH>
              <wp:positionV relativeFrom="paragraph">
                <wp:posOffset>7620</wp:posOffset>
              </wp:positionV>
              <wp:extent cx="4219575" cy="579474"/>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579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549E" w:rsidRPr="00C16FD9" w:rsidRDefault="005A549E" w:rsidP="005A549E">
                          <w:pPr>
                            <w:pStyle w:val="Subttulo"/>
                            <w:rPr>
                              <w:rFonts w:ascii="Times New Roman" w:hAnsi="Times New Roman"/>
                              <w:b/>
                              <w:i w:val="0"/>
                              <w:color w:val="525252" w:themeColor="accent3" w:themeShade="80"/>
                              <w:szCs w:val="28"/>
                            </w:rPr>
                          </w:pPr>
                        </w:p>
                        <w:p w:rsidR="005A549E" w:rsidRPr="002661B5" w:rsidRDefault="005A549E" w:rsidP="005A549E">
                          <w:pPr>
                            <w:pStyle w:val="Subttulo"/>
                            <w:spacing w:line="480" w:lineRule="auto"/>
                            <w:rPr>
                              <w:rFonts w:ascii="Times New Roman" w:hAnsi="Times New Roman"/>
                              <w:b/>
                              <w:i w:val="0"/>
                              <w:color w:val="00B0F0"/>
                              <w:sz w:val="28"/>
                            </w:rPr>
                          </w:pPr>
                          <w:r w:rsidRPr="002661B5">
                            <w:rPr>
                              <w:rFonts w:ascii="Times New Roman" w:hAnsi="Times New Roman"/>
                              <w:b/>
                              <w:color w:val="00B0F0"/>
                              <w:sz w:val="28"/>
                              <w:szCs w:val="28"/>
                            </w:rPr>
                            <w:t>“Tierra de la Heroína María Parado de Bellido”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F67F15" id="_x0000_t202" coordsize="21600,21600" o:spt="202" path="m,l,21600r21600,l21600,xe">
              <v:stroke joinstyle="miter"/>
              <v:path gradientshapeok="t" o:connecttype="rect"/>
            </v:shapetype>
            <v:shape id="Cuadro de texto 15" o:spid="_x0000_s1026" type="#_x0000_t202" style="position:absolute;margin-left:46.35pt;margin-top:.6pt;width:332.25pt;height:45.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" filled="f" stroked="f">
              <v:textbox>
                <w:txbxContent>
                  <w:p w:rsidR="005A549E" w:rsidRPr="00C16FD9" w:rsidRDefault="005A549E" w:rsidP="005A549E">
                    <w:pPr>
                      <w:pStyle w:val="Subttulo"/>
                      <w:rPr>
                        <w:rFonts w:ascii="Times New Roman" w:hAnsi="Times New Roman"/>
                        <w:b/>
                        <w:i w:val="0"/>
                        <w:color w:val="525252" w:themeColor="accent3" w:themeShade="80"/>
                        <w:szCs w:val="28"/>
                      </w:rPr>
                    </w:pPr>
                  </w:p>
                  <w:p w:rsidR="005A549E" w:rsidRPr="002661B5" w:rsidRDefault="005A549E" w:rsidP="005A549E">
                    <w:pPr>
                      <w:pStyle w:val="Subttulo"/>
                      <w:spacing w:line="480" w:lineRule="auto"/>
                      <w:rPr>
                        <w:rFonts w:ascii="Times New Roman" w:hAnsi="Times New Roman"/>
                        <w:b/>
                        <w:i w:val="0"/>
                        <w:color w:val="00B0F0"/>
                        <w:sz w:val="28"/>
                      </w:rPr>
                    </w:pPr>
                    <w:r w:rsidRPr="002661B5">
                      <w:rPr>
                        <w:rFonts w:ascii="Times New Roman" w:hAnsi="Times New Roman"/>
                        <w:b/>
                        <w:color w:val="00B0F0"/>
                        <w:sz w:val="28"/>
                        <w:szCs w:val="28"/>
                      </w:rPr>
                      <w:t>“Tierra de la Heroína María Parado de Bellido”</w:t>
                    </w:r>
                  </w:p>
                </w:txbxContent>
              </v:textbox>
            </v:shape>
          </w:pict>
        </mc:Fallback>
      </mc:AlternateContent>
    </w:r>
    <w:r w:rsidR="005A549E">
      <w:rPr>
        <w:noProof/>
        <w:lang w:val="es-ES" w:eastAsia="es-ES"/>
      </w:rPr>
      <mc:AlternateContent>
        <mc:Choice Requires="wps">
          <w:drawing>
            <wp:anchor distT="0" distB="0" distL="114300" distR="114300" simplePos="0" relativeHeight="251654144" behindDoc="0" locked="0" layoutInCell="1" allowOverlap="1" wp14:anchorId="1F4B16C5" wp14:editId="1EB55218">
              <wp:simplePos x="0" y="0"/>
              <wp:positionH relativeFrom="column">
                <wp:posOffset>206405</wp:posOffset>
              </wp:positionH>
              <wp:positionV relativeFrom="paragraph">
                <wp:posOffset>-98706</wp:posOffset>
              </wp:positionV>
              <wp:extent cx="5097145" cy="414670"/>
              <wp:effectExtent l="0" t="0" r="0" b="444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145" cy="414670"/>
                      </a:xfrm>
                      <a:prstGeom prst="rect">
                        <a:avLst/>
                      </a:prstGeom>
                      <a:noFill/>
                      <a:ln>
                        <a:noFill/>
                      </a:ln>
                      <a:extLst/>
                    </wps:spPr>
                    <wps:txbx>
                      <w:txbxContent>
                        <w:p w:rsidR="005A549E" w:rsidRPr="002661B5" w:rsidRDefault="005A549E" w:rsidP="005A549E">
                          <w:pPr>
                            <w:jc w:val="center"/>
                            <w:rPr>
                              <w:rFonts w:ascii="Arial Black" w:hAnsi="Arial Black" w:cs="Courier New"/>
                              <w:b/>
                              <w:color w:val="00B050"/>
                              <w:sz w:val="36"/>
                              <w14:textOutline w14:w="9525" w14:cap="rnd" w14:cmpd="sng" w14:algn="ctr">
                                <w14:solidFill>
                                  <w14:schemeClr w14:val="tx1"/>
                                </w14:solidFill>
                                <w14:prstDash w14:val="solid"/>
                                <w14:bevel/>
                              </w14:textOutline>
                            </w:rPr>
                          </w:pPr>
                          <w:r w:rsidRPr="002661B5">
                            <w:rPr>
                              <w:rFonts w:ascii="Arial Black" w:hAnsi="Arial Black" w:cs="Courier New"/>
                              <w:b/>
                              <w:color w:val="00B050"/>
                              <w:sz w:val="36"/>
                              <w14:textOutline w14:w="9525" w14:cap="rnd" w14:cmpd="sng" w14:algn="ctr">
                                <w14:solidFill>
                                  <w14:schemeClr w14:val="tx1"/>
                                </w14:solidFill>
                                <w14:prstDash w14:val="solid"/>
                                <w14:bevel/>
                              </w14:textOutline>
                            </w:rPr>
                            <w:t>MUNICIPALIDAD DISTRITAL DE PARAS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4B16C5" id="Cuadro de texto 3" o:spid="_x0000_s1027" type="#_x0000_t202" style="position:absolute;margin-left:16.25pt;margin-top:-7.75pt;width:401.35pt;height:32.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" filled="f" stroked="f">
              <v:textbox>
                <w:txbxContent>
                  <w:p w:rsidR="005A549E" w:rsidRPr="002661B5" w:rsidRDefault="005A549E" w:rsidP="005A549E">
                    <w:pPr>
                      <w:jc w:val="center"/>
                      <w:rPr>
                        <w:rFonts w:ascii="Arial Black" w:hAnsi="Arial Black" w:cs="Courier New"/>
                        <w:b/>
                        <w:color w:val="00B050"/>
                        <w:sz w:val="36"/>
                        <w14:textOutline w14:w="9525" w14:cap="rnd" w14:cmpd="sng" w14:algn="ctr">
                          <w14:solidFill>
                            <w14:schemeClr w14:val="tx1"/>
                          </w14:solidFill>
                          <w14:prstDash w14:val="solid"/>
                          <w14:bevel/>
                        </w14:textOutline>
                      </w:rPr>
                    </w:pPr>
                    <w:r w:rsidRPr="002661B5">
                      <w:rPr>
                        <w:rFonts w:ascii="Arial Black" w:hAnsi="Arial Black" w:cs="Courier New"/>
                        <w:b/>
                        <w:color w:val="00B050"/>
                        <w:sz w:val="36"/>
                        <w14:textOutline w14:w="9525" w14:cap="rnd" w14:cmpd="sng" w14:algn="ctr">
                          <w14:solidFill>
                            <w14:schemeClr w14:val="tx1"/>
                          </w14:solidFill>
                          <w14:prstDash w14:val="solid"/>
                          <w14:bevel/>
                        </w14:textOutline>
                      </w:rPr>
                      <w:t>MUNICIPALIDAD DISTRITAL DE PARAS</w:t>
                    </w:r>
                  </w:p>
                </w:txbxContent>
              </v:textbox>
            </v:shape>
          </w:pict>
        </mc:Fallback>
      </mc:AlternateContent>
    </w:r>
  </w:p>
  <w:p w:rsidR="005A549E" w:rsidRDefault="005A549E" w:rsidP="005A549E">
    <w:pPr>
      <w:pStyle w:val="Subttulo"/>
      <w:rPr>
        <w:rFonts w:ascii="Bookman Old Style" w:hAnsi="Bookman Old Style" w:cs="Arial"/>
        <w:b/>
        <w:i w:val="0"/>
      </w:rPr>
    </w:pPr>
    <w:r w:rsidRPr="002661B5">
      <w:rPr>
        <w:noProof/>
        <w:color w:val="C00000"/>
        <w:lang w:val="es-ES" w:eastAsia="es-ES"/>
      </w:rPr>
      <mc:AlternateContent>
        <mc:Choice Requires="wps">
          <w:drawing>
            <wp:anchor distT="0" distB="0" distL="114300" distR="114300" simplePos="0" relativeHeight="251655168" behindDoc="0" locked="0" layoutInCell="1" allowOverlap="1" wp14:anchorId="78BE4915" wp14:editId="3706B59F">
              <wp:simplePos x="0" y="0"/>
              <wp:positionH relativeFrom="column">
                <wp:posOffset>756285</wp:posOffset>
              </wp:positionH>
              <wp:positionV relativeFrom="paragraph">
                <wp:posOffset>292100</wp:posOffset>
              </wp:positionV>
              <wp:extent cx="3749040" cy="297638"/>
              <wp:effectExtent l="0" t="0" r="0" b="762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297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549E" w:rsidRPr="00EC4113" w:rsidRDefault="00646F37" w:rsidP="005A549E">
                          <w:pPr>
                            <w:jc w:val="center"/>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PROVINCIA-</w:t>
                          </w:r>
                          <w:r w:rsidR="005A549E">
                            <w:rPr>
                              <w:rFonts w:ascii="Times New Roman" w:hAnsi="Times New Roman" w:cs="Times New Roman"/>
                              <w:b/>
                              <w:color w:val="000000" w:themeColor="text1"/>
                              <w:sz w:val="26"/>
                              <w:szCs w:val="26"/>
                            </w:rPr>
                            <w:t xml:space="preserve">CANGALLO - </w:t>
                          </w:r>
                          <w:r w:rsidR="005A549E" w:rsidRPr="00EC4113">
                            <w:rPr>
                              <w:rFonts w:ascii="Times New Roman" w:hAnsi="Times New Roman" w:cs="Times New Roman"/>
                              <w:b/>
                              <w:color w:val="000000" w:themeColor="text1"/>
                              <w:sz w:val="26"/>
                              <w:szCs w:val="26"/>
                            </w:rPr>
                            <w:t>AYACUCHO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E4915" id="Cuadro de texto 13" o:spid="_x0000_s1028" type="#_x0000_t202" style="position:absolute;margin-left:59.55pt;margin-top:23pt;width:295.2pt;height:23.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j6Y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" filled="f" stroked="f">
              <v:textbox>
                <w:txbxContent>
                  <w:p w:rsidR="005A549E" w:rsidRPr="00EC4113" w:rsidRDefault="00646F37" w:rsidP="005A549E">
                    <w:pPr>
                      <w:jc w:val="center"/>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PROVINCIA-</w:t>
                    </w:r>
                    <w:r w:rsidR="005A549E">
                      <w:rPr>
                        <w:rFonts w:ascii="Times New Roman" w:hAnsi="Times New Roman" w:cs="Times New Roman"/>
                        <w:b/>
                        <w:color w:val="000000" w:themeColor="text1"/>
                        <w:sz w:val="26"/>
                        <w:szCs w:val="26"/>
                      </w:rPr>
                      <w:t xml:space="preserve">CANGALLO - </w:t>
                    </w:r>
                    <w:r w:rsidR="005A549E" w:rsidRPr="00EC4113">
                      <w:rPr>
                        <w:rFonts w:ascii="Times New Roman" w:hAnsi="Times New Roman" w:cs="Times New Roman"/>
                        <w:b/>
                        <w:color w:val="000000" w:themeColor="text1"/>
                        <w:sz w:val="26"/>
                        <w:szCs w:val="26"/>
                      </w:rPr>
                      <w:t>AYACUCHO</w:t>
                    </w:r>
                  </w:p>
                </w:txbxContent>
              </v:textbox>
            </v:shape>
          </w:pict>
        </mc:Fallback>
      </mc:AlternateContent>
    </w:r>
  </w:p>
  <w:p w:rsidR="005A549E" w:rsidRDefault="005A549E" w:rsidP="005A549E">
    <w:pPr>
      <w:tabs>
        <w:tab w:val="left" w:pos="1560"/>
      </w:tabs>
      <w:rPr>
        <w:rFonts w:ascii="Times New Roman" w:hAnsi="Times New Roman" w:cs="Times New Roman"/>
        <w:b/>
        <w:i/>
        <w:color w:val="C00000"/>
        <w:szCs w:val="24"/>
      </w:rPr>
    </w:pPr>
    <w:r>
      <w:rPr>
        <w:rFonts w:ascii="Times New Roman" w:hAnsi="Times New Roman" w:cs="Times New Roman"/>
        <w:b/>
        <w:i/>
        <w:color w:val="C00000"/>
        <w:szCs w:val="24"/>
      </w:rPr>
      <w:t xml:space="preserve">        </w:t>
    </w:r>
    <w:r w:rsidRPr="002661B5">
      <w:rPr>
        <w:rFonts w:ascii="Times New Roman" w:hAnsi="Times New Roman" w:cs="Times New Roman"/>
        <w:b/>
        <w:i/>
        <w:vanish/>
        <w:color w:val="C00000"/>
        <w:szCs w:val="24"/>
      </w:rPr>
      <w:br/>
    </w:r>
  </w:p>
  <w:p w:rsidR="005A549E" w:rsidRPr="00EC4113" w:rsidRDefault="005A549E" w:rsidP="005A549E">
    <w:pPr>
      <w:tabs>
        <w:tab w:val="left" w:pos="1560"/>
      </w:tabs>
      <w:jc w:val="center"/>
      <w:rPr>
        <w:rFonts w:ascii="Times New Roman" w:hAnsi="Times New Roman" w:cs="Times New Roman"/>
        <w:b/>
        <w:i/>
        <w:color w:val="C00000"/>
        <w:szCs w:val="24"/>
      </w:rPr>
    </w:pPr>
    <w:r w:rsidRPr="002D0E93">
      <w:rPr>
        <w:i/>
        <w:noProof/>
        <w:sz w:val="24"/>
        <w:szCs w:val="24"/>
        <w:lang w:val="es-ES" w:eastAsia="es-ES"/>
      </w:rPr>
      <mc:AlternateContent>
        <mc:Choice Requires="wps">
          <w:drawing>
            <wp:anchor distT="0" distB="0" distL="114300" distR="114300" simplePos="0" relativeHeight="251656192" behindDoc="0" locked="0" layoutInCell="1" allowOverlap="1" wp14:anchorId="5EA9C4BB" wp14:editId="31ED15DF">
              <wp:simplePos x="0" y="0"/>
              <wp:positionH relativeFrom="column">
                <wp:posOffset>-455295</wp:posOffset>
              </wp:positionH>
              <wp:positionV relativeFrom="paragraph">
                <wp:posOffset>128905</wp:posOffset>
              </wp:positionV>
              <wp:extent cx="6616065" cy="0"/>
              <wp:effectExtent l="0" t="19050" r="32385" b="1905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1606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67D28027" id="Conector recto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5pt,10.15pt" to="485.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" strokecolor="#090" strokeweight="2.25pt">
              <v:stroke joinstyle="miter"/>
              <o:lock v:ext="edit" shapetype="f"/>
            </v:line>
          </w:pict>
        </mc:Fallback>
      </mc:AlternateContent>
    </w:r>
  </w:p>
  <w:p w:rsidR="005A549E" w:rsidRDefault="005A549E" w:rsidP="005A549E">
    <w:pPr>
      <w:pStyle w:val="Encabezado"/>
      <w:jc w:val="center"/>
      <w:rPr>
        <w:rFonts w:ascii="Times New Roman" w:hAnsi="Times New Roman" w:cs="Times New Roman"/>
        <w:b/>
        <w:i/>
        <w:color w:val="C00000"/>
        <w:szCs w:val="24"/>
      </w:rPr>
    </w:pPr>
    <w:r w:rsidRPr="002661B5">
      <w:rPr>
        <w:rFonts w:ascii="Times New Roman" w:hAnsi="Times New Roman" w:cs="Times New Roman"/>
        <w:b/>
        <w:i/>
        <w:color w:val="C00000"/>
        <w:sz w:val="20"/>
        <w:szCs w:val="24"/>
      </w:rPr>
      <w:t>AÑO DE LA LUCHA CONTRA LA CORRUPCIÓN Y LA IMPUNIDAD</w:t>
    </w:r>
    <w:r w:rsidRPr="002661B5">
      <w:rPr>
        <w:rFonts w:ascii="Times New Roman" w:hAnsi="Times New Roman" w:cs="Times New Roman"/>
        <w:b/>
        <w:i/>
        <w:vanish/>
        <w:color w:val="C00000"/>
        <w:szCs w:val="24"/>
      </w:rPr>
      <w:br/>
    </w:r>
    <w:r w:rsidRPr="002661B5">
      <w:rPr>
        <w:rFonts w:ascii="Times New Roman" w:hAnsi="Times New Roman" w:cs="Times New Roman"/>
        <w:b/>
        <w:i/>
        <w:color w:val="C00000"/>
        <w:szCs w:val="24"/>
      </w:rPr>
      <w:t>”</w:t>
    </w:r>
  </w:p>
  <w:p w:rsidR="005A549E" w:rsidRPr="006D1524" w:rsidRDefault="001024D7" w:rsidP="005A549E">
    <w:pPr>
      <w:pStyle w:val="Encabezado"/>
    </w:pPr>
    <w:r>
      <w:rPr>
        <w:rFonts w:ascii="Bookman Old Style" w:hAnsi="Bookman Old Style" w:cs="Arial"/>
        <w:b/>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32058" o:spid="_x0000_s2049" type="#_x0000_t75" style="position:absolute;margin-left:-38.2pt;margin-top:9pt;width:495.6pt;height:569.95pt;z-index:-251653120;mso-position-horizontal-relative:margin;mso-position-vertical-relative:margin" o:allowincell="f">
          <v:imagedata r:id="rId3" o:title="mpb" gain="19661f" blacklevel="22938f"/>
          <w10:wrap anchorx="margin" anchory="margin"/>
        </v:shape>
      </w:pict>
    </w:r>
    <w:r w:rsidR="003F3EAA" w:rsidRPr="00D14AB1">
      <w:rPr>
        <w:rFonts w:asciiTheme="majorHAnsi" w:hAnsiTheme="majorHAnsi"/>
        <w:b/>
        <w:i/>
        <w:noProof/>
        <w:sz w:val="26"/>
        <w:szCs w:val="26"/>
        <w:lang w:val="es-ES" w:eastAsia="es-ES"/>
      </w:rPr>
      <w:drawing>
        <wp:anchor distT="0" distB="0" distL="114300" distR="114300" simplePos="0" relativeHeight="251662336" behindDoc="1" locked="0" layoutInCell="1" allowOverlap="1" wp14:anchorId="30EE34DC" wp14:editId="3D6EA175">
          <wp:simplePos x="0" y="0"/>
          <wp:positionH relativeFrom="column">
            <wp:posOffset>384810</wp:posOffset>
          </wp:positionH>
          <wp:positionV relativeFrom="paragraph">
            <wp:posOffset>394970</wp:posOffset>
          </wp:positionV>
          <wp:extent cx="4861422" cy="7425368"/>
          <wp:effectExtent l="19050" t="0" r="0" b="0"/>
          <wp:wrapNone/>
          <wp:docPr id="1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4">
                    <a:lum bright="70000" contrast="-70000"/>
                  </a:blip>
                  <a:srcRect/>
                  <a:stretch>
                    <a:fillRect/>
                  </a:stretch>
                </pic:blipFill>
                <pic:spPr bwMode="auto">
                  <a:xfrm>
                    <a:off x="0" y="0"/>
                    <a:ext cx="4861422" cy="7425368"/>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75D5F"/>
    <w:multiLevelType w:val="hybridMultilevel"/>
    <w:tmpl w:val="7CB2527E"/>
    <w:lvl w:ilvl="0" w:tplc="F13C10E2">
      <w:numFmt w:val="bullet"/>
      <w:lvlText w:val="-"/>
      <w:lvlJc w:val="left"/>
      <w:pPr>
        <w:ind w:left="1713" w:hanging="360"/>
      </w:pPr>
      <w:rPr>
        <w:rFonts w:ascii="Verdana" w:eastAsia="Times New Roman" w:hAnsi="Verdana" w:cs="Times New Roman"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1">
    <w:nsid w:val="17067781"/>
    <w:multiLevelType w:val="hybridMultilevel"/>
    <w:tmpl w:val="AAA4DCA8"/>
    <w:lvl w:ilvl="0" w:tplc="0C0A000B">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
    <w:nsid w:val="1859512F"/>
    <w:multiLevelType w:val="hybridMultilevel"/>
    <w:tmpl w:val="F450321E"/>
    <w:lvl w:ilvl="0" w:tplc="280A000F">
      <w:start w:val="1"/>
      <w:numFmt w:val="decimal"/>
      <w:lvlText w:val="%1."/>
      <w:lvlJc w:val="left"/>
      <w:pPr>
        <w:ind w:left="720" w:hanging="360"/>
      </w:pPr>
      <w:rPr>
        <w:rFonts w:hint="default"/>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23801C0A"/>
    <w:multiLevelType w:val="hybridMultilevel"/>
    <w:tmpl w:val="98C8A7D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2FF502DF"/>
    <w:multiLevelType w:val="hybridMultilevel"/>
    <w:tmpl w:val="A3CEA526"/>
    <w:lvl w:ilvl="0" w:tplc="280A000B">
      <w:start w:val="1"/>
      <w:numFmt w:val="bullet"/>
      <w:lvlText w:val=""/>
      <w:lvlJc w:val="left"/>
      <w:pPr>
        <w:ind w:left="780" w:hanging="360"/>
      </w:pPr>
      <w:rPr>
        <w:rFonts w:ascii="Wingdings" w:hAnsi="Wingdings"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5">
    <w:nsid w:val="33B30D70"/>
    <w:multiLevelType w:val="hybridMultilevel"/>
    <w:tmpl w:val="5748CE1C"/>
    <w:lvl w:ilvl="0" w:tplc="280A0001">
      <w:start w:val="1"/>
      <w:numFmt w:val="bullet"/>
      <w:lvlText w:val=""/>
      <w:lvlJc w:val="left"/>
      <w:pPr>
        <w:ind w:left="928"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395C4145"/>
    <w:multiLevelType w:val="multilevel"/>
    <w:tmpl w:val="7F72A3F2"/>
    <w:lvl w:ilvl="0">
      <w:start w:val="1"/>
      <w:numFmt w:val="decimal"/>
      <w:lvlText w:val="%1."/>
      <w:lvlJc w:val="left"/>
      <w:pPr>
        <w:ind w:left="786" w:hanging="360"/>
      </w:pPr>
      <w:rPr>
        <w:rFonts w:hint="default"/>
        <w:b/>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3C9A1B5C"/>
    <w:multiLevelType w:val="hybridMultilevel"/>
    <w:tmpl w:val="C2BC472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3FB94B94"/>
    <w:multiLevelType w:val="hybridMultilevel"/>
    <w:tmpl w:val="67E6489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40BF2F8D"/>
    <w:multiLevelType w:val="multilevel"/>
    <w:tmpl w:val="7F72A3F2"/>
    <w:lvl w:ilvl="0">
      <w:start w:val="1"/>
      <w:numFmt w:val="decimal"/>
      <w:lvlText w:val="%1."/>
      <w:lvlJc w:val="left"/>
      <w:pPr>
        <w:ind w:left="786" w:hanging="360"/>
      </w:pPr>
      <w:rPr>
        <w:rFonts w:hint="default"/>
        <w:b/>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44757C55"/>
    <w:multiLevelType w:val="hybridMultilevel"/>
    <w:tmpl w:val="F60824C0"/>
    <w:lvl w:ilvl="0" w:tplc="F13C10E2">
      <w:numFmt w:val="bullet"/>
      <w:lvlText w:val="-"/>
      <w:lvlJc w:val="left"/>
      <w:pPr>
        <w:ind w:left="1080" w:hanging="360"/>
      </w:pPr>
      <w:rPr>
        <w:rFonts w:ascii="Verdana" w:eastAsia="Times New Roman" w:hAnsi="Verdana"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1">
    <w:nsid w:val="48EF48B7"/>
    <w:multiLevelType w:val="multilevel"/>
    <w:tmpl w:val="7F72A3F2"/>
    <w:lvl w:ilvl="0">
      <w:start w:val="1"/>
      <w:numFmt w:val="decimal"/>
      <w:lvlText w:val="%1."/>
      <w:lvlJc w:val="left"/>
      <w:pPr>
        <w:ind w:left="786" w:hanging="360"/>
      </w:pPr>
      <w:rPr>
        <w:rFonts w:hint="default"/>
        <w:b/>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C9E12E5"/>
    <w:multiLevelType w:val="hybridMultilevel"/>
    <w:tmpl w:val="2D86F582"/>
    <w:lvl w:ilvl="0" w:tplc="0C0A000B">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3">
    <w:nsid w:val="5A4D7418"/>
    <w:multiLevelType w:val="multilevel"/>
    <w:tmpl w:val="D758C7AA"/>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5ACC1EB9"/>
    <w:multiLevelType w:val="multilevel"/>
    <w:tmpl w:val="7F72A3F2"/>
    <w:lvl w:ilvl="0">
      <w:start w:val="1"/>
      <w:numFmt w:val="decimal"/>
      <w:lvlText w:val="%1."/>
      <w:lvlJc w:val="left"/>
      <w:pPr>
        <w:ind w:left="786" w:hanging="360"/>
      </w:pPr>
      <w:rPr>
        <w:rFonts w:hint="default"/>
        <w:b/>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5DD627AA"/>
    <w:multiLevelType w:val="hybridMultilevel"/>
    <w:tmpl w:val="C88C476E"/>
    <w:lvl w:ilvl="0" w:tplc="0C0A000B">
      <w:start w:val="1"/>
      <w:numFmt w:val="bullet"/>
      <w:lvlText w:val=""/>
      <w:lvlJc w:val="left"/>
      <w:pPr>
        <w:ind w:left="1712" w:hanging="360"/>
      </w:pPr>
      <w:rPr>
        <w:rFonts w:ascii="Wingdings" w:hAnsi="Wingdings" w:hint="default"/>
      </w:rPr>
    </w:lvl>
    <w:lvl w:ilvl="1" w:tplc="0C0A0003" w:tentative="1">
      <w:start w:val="1"/>
      <w:numFmt w:val="bullet"/>
      <w:lvlText w:val="o"/>
      <w:lvlJc w:val="left"/>
      <w:pPr>
        <w:ind w:left="2432" w:hanging="360"/>
      </w:pPr>
      <w:rPr>
        <w:rFonts w:ascii="Courier New" w:hAnsi="Courier New" w:cs="Courier New" w:hint="default"/>
      </w:rPr>
    </w:lvl>
    <w:lvl w:ilvl="2" w:tplc="0C0A0005" w:tentative="1">
      <w:start w:val="1"/>
      <w:numFmt w:val="bullet"/>
      <w:lvlText w:val=""/>
      <w:lvlJc w:val="left"/>
      <w:pPr>
        <w:ind w:left="3152" w:hanging="360"/>
      </w:pPr>
      <w:rPr>
        <w:rFonts w:ascii="Wingdings" w:hAnsi="Wingdings" w:hint="default"/>
      </w:rPr>
    </w:lvl>
    <w:lvl w:ilvl="3" w:tplc="0C0A0001" w:tentative="1">
      <w:start w:val="1"/>
      <w:numFmt w:val="bullet"/>
      <w:lvlText w:val=""/>
      <w:lvlJc w:val="left"/>
      <w:pPr>
        <w:ind w:left="3872" w:hanging="360"/>
      </w:pPr>
      <w:rPr>
        <w:rFonts w:ascii="Symbol" w:hAnsi="Symbol" w:hint="default"/>
      </w:rPr>
    </w:lvl>
    <w:lvl w:ilvl="4" w:tplc="0C0A0003" w:tentative="1">
      <w:start w:val="1"/>
      <w:numFmt w:val="bullet"/>
      <w:lvlText w:val="o"/>
      <w:lvlJc w:val="left"/>
      <w:pPr>
        <w:ind w:left="4592" w:hanging="360"/>
      </w:pPr>
      <w:rPr>
        <w:rFonts w:ascii="Courier New" w:hAnsi="Courier New" w:cs="Courier New" w:hint="default"/>
      </w:rPr>
    </w:lvl>
    <w:lvl w:ilvl="5" w:tplc="0C0A0005" w:tentative="1">
      <w:start w:val="1"/>
      <w:numFmt w:val="bullet"/>
      <w:lvlText w:val=""/>
      <w:lvlJc w:val="left"/>
      <w:pPr>
        <w:ind w:left="5312" w:hanging="360"/>
      </w:pPr>
      <w:rPr>
        <w:rFonts w:ascii="Wingdings" w:hAnsi="Wingdings" w:hint="default"/>
      </w:rPr>
    </w:lvl>
    <w:lvl w:ilvl="6" w:tplc="0C0A0001" w:tentative="1">
      <w:start w:val="1"/>
      <w:numFmt w:val="bullet"/>
      <w:lvlText w:val=""/>
      <w:lvlJc w:val="left"/>
      <w:pPr>
        <w:ind w:left="6032" w:hanging="360"/>
      </w:pPr>
      <w:rPr>
        <w:rFonts w:ascii="Symbol" w:hAnsi="Symbol" w:hint="default"/>
      </w:rPr>
    </w:lvl>
    <w:lvl w:ilvl="7" w:tplc="0C0A0003" w:tentative="1">
      <w:start w:val="1"/>
      <w:numFmt w:val="bullet"/>
      <w:lvlText w:val="o"/>
      <w:lvlJc w:val="left"/>
      <w:pPr>
        <w:ind w:left="6752" w:hanging="360"/>
      </w:pPr>
      <w:rPr>
        <w:rFonts w:ascii="Courier New" w:hAnsi="Courier New" w:cs="Courier New" w:hint="default"/>
      </w:rPr>
    </w:lvl>
    <w:lvl w:ilvl="8" w:tplc="0C0A0005" w:tentative="1">
      <w:start w:val="1"/>
      <w:numFmt w:val="bullet"/>
      <w:lvlText w:val=""/>
      <w:lvlJc w:val="left"/>
      <w:pPr>
        <w:ind w:left="7472" w:hanging="360"/>
      </w:pPr>
      <w:rPr>
        <w:rFonts w:ascii="Wingdings" w:hAnsi="Wingdings" w:hint="default"/>
      </w:rPr>
    </w:lvl>
  </w:abstractNum>
  <w:abstractNum w:abstractNumId="16">
    <w:nsid w:val="763A7087"/>
    <w:multiLevelType w:val="multilevel"/>
    <w:tmpl w:val="7F72A3F2"/>
    <w:lvl w:ilvl="0">
      <w:start w:val="1"/>
      <w:numFmt w:val="decimal"/>
      <w:lvlText w:val="%1."/>
      <w:lvlJc w:val="left"/>
      <w:pPr>
        <w:ind w:left="786" w:hanging="360"/>
      </w:pPr>
      <w:rPr>
        <w:rFonts w:hint="default"/>
        <w:b/>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5"/>
  </w:num>
  <w:num w:numId="2">
    <w:abstractNumId w:val="13"/>
  </w:num>
  <w:num w:numId="3">
    <w:abstractNumId w:val="6"/>
  </w:num>
  <w:num w:numId="4">
    <w:abstractNumId w:val="8"/>
  </w:num>
  <w:num w:numId="5">
    <w:abstractNumId w:val="7"/>
  </w:num>
  <w:num w:numId="6">
    <w:abstractNumId w:val="16"/>
  </w:num>
  <w:num w:numId="7">
    <w:abstractNumId w:val="9"/>
  </w:num>
  <w:num w:numId="8">
    <w:abstractNumId w:val="2"/>
  </w:num>
  <w:num w:numId="9">
    <w:abstractNumId w:val="14"/>
  </w:num>
  <w:num w:numId="10">
    <w:abstractNumId w:val="11"/>
  </w:num>
  <w:num w:numId="11">
    <w:abstractNumId w:val="4"/>
  </w:num>
  <w:num w:numId="12">
    <w:abstractNumId w:val="10"/>
  </w:num>
  <w:num w:numId="13">
    <w:abstractNumId w:val="0"/>
  </w:num>
  <w:num w:numId="14">
    <w:abstractNumId w:val="15"/>
  </w:num>
  <w:num w:numId="15">
    <w:abstractNumId w:val="1"/>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PE"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ADB"/>
    <w:rsid w:val="00006F59"/>
    <w:rsid w:val="00007950"/>
    <w:rsid w:val="00010609"/>
    <w:rsid w:val="00030184"/>
    <w:rsid w:val="00045440"/>
    <w:rsid w:val="00050880"/>
    <w:rsid w:val="00086880"/>
    <w:rsid w:val="00091366"/>
    <w:rsid w:val="0009240F"/>
    <w:rsid w:val="000B268B"/>
    <w:rsid w:val="000B565F"/>
    <w:rsid w:val="000B5D7B"/>
    <w:rsid w:val="000D2DB4"/>
    <w:rsid w:val="000D3C32"/>
    <w:rsid w:val="000D6141"/>
    <w:rsid w:val="000E4335"/>
    <w:rsid w:val="000E49B0"/>
    <w:rsid w:val="000F42A2"/>
    <w:rsid w:val="000F5400"/>
    <w:rsid w:val="000F7DA1"/>
    <w:rsid w:val="00101946"/>
    <w:rsid w:val="001024D7"/>
    <w:rsid w:val="0010595F"/>
    <w:rsid w:val="00136D7B"/>
    <w:rsid w:val="0014583B"/>
    <w:rsid w:val="001467EA"/>
    <w:rsid w:val="00147DBD"/>
    <w:rsid w:val="00160F95"/>
    <w:rsid w:val="0016356C"/>
    <w:rsid w:val="00170078"/>
    <w:rsid w:val="00172339"/>
    <w:rsid w:val="00182065"/>
    <w:rsid w:val="001834AE"/>
    <w:rsid w:val="001926D9"/>
    <w:rsid w:val="001A05DD"/>
    <w:rsid w:val="001B2D3D"/>
    <w:rsid w:val="001B4D8D"/>
    <w:rsid w:val="001C5296"/>
    <w:rsid w:val="001C7F43"/>
    <w:rsid w:val="001D0ECE"/>
    <w:rsid w:val="001D3144"/>
    <w:rsid w:val="001E1DFA"/>
    <w:rsid w:val="001E7EB8"/>
    <w:rsid w:val="001E7F20"/>
    <w:rsid w:val="001F1AE5"/>
    <w:rsid w:val="001F6ADB"/>
    <w:rsid w:val="001F7DD3"/>
    <w:rsid w:val="00215C64"/>
    <w:rsid w:val="00217D5F"/>
    <w:rsid w:val="00223FE9"/>
    <w:rsid w:val="00232DA4"/>
    <w:rsid w:val="00241D6D"/>
    <w:rsid w:val="00283370"/>
    <w:rsid w:val="00285206"/>
    <w:rsid w:val="002A4AA6"/>
    <w:rsid w:val="002B7466"/>
    <w:rsid w:val="002C449C"/>
    <w:rsid w:val="002C7923"/>
    <w:rsid w:val="002D6776"/>
    <w:rsid w:val="002E47A6"/>
    <w:rsid w:val="002E5921"/>
    <w:rsid w:val="003050A7"/>
    <w:rsid w:val="003119D1"/>
    <w:rsid w:val="00325BDE"/>
    <w:rsid w:val="00336187"/>
    <w:rsid w:val="00337062"/>
    <w:rsid w:val="00337D42"/>
    <w:rsid w:val="0035313A"/>
    <w:rsid w:val="00355BCB"/>
    <w:rsid w:val="00361EED"/>
    <w:rsid w:val="003673EA"/>
    <w:rsid w:val="00367B9A"/>
    <w:rsid w:val="00377936"/>
    <w:rsid w:val="003819FE"/>
    <w:rsid w:val="003828D0"/>
    <w:rsid w:val="00387DB7"/>
    <w:rsid w:val="0039353C"/>
    <w:rsid w:val="003A295E"/>
    <w:rsid w:val="003A2C6A"/>
    <w:rsid w:val="003A5709"/>
    <w:rsid w:val="003C7399"/>
    <w:rsid w:val="003D6078"/>
    <w:rsid w:val="003E4814"/>
    <w:rsid w:val="003F05FB"/>
    <w:rsid w:val="003F089F"/>
    <w:rsid w:val="003F1226"/>
    <w:rsid w:val="003F3EAA"/>
    <w:rsid w:val="00405315"/>
    <w:rsid w:val="00425754"/>
    <w:rsid w:val="0043298E"/>
    <w:rsid w:val="00436066"/>
    <w:rsid w:val="00442149"/>
    <w:rsid w:val="00444716"/>
    <w:rsid w:val="00444989"/>
    <w:rsid w:val="004453FB"/>
    <w:rsid w:val="00457F31"/>
    <w:rsid w:val="0046689A"/>
    <w:rsid w:val="0047751B"/>
    <w:rsid w:val="00477751"/>
    <w:rsid w:val="00494996"/>
    <w:rsid w:val="00495A58"/>
    <w:rsid w:val="004C4FF2"/>
    <w:rsid w:val="004D7A35"/>
    <w:rsid w:val="004F2F6E"/>
    <w:rsid w:val="0050069F"/>
    <w:rsid w:val="00501C6B"/>
    <w:rsid w:val="0053701E"/>
    <w:rsid w:val="00541C32"/>
    <w:rsid w:val="005604CC"/>
    <w:rsid w:val="005648D9"/>
    <w:rsid w:val="00580DFE"/>
    <w:rsid w:val="00582956"/>
    <w:rsid w:val="005838D4"/>
    <w:rsid w:val="00591BEC"/>
    <w:rsid w:val="005924CD"/>
    <w:rsid w:val="005947E9"/>
    <w:rsid w:val="00595A9F"/>
    <w:rsid w:val="005A11DD"/>
    <w:rsid w:val="005A1A78"/>
    <w:rsid w:val="005A2F6D"/>
    <w:rsid w:val="005A549E"/>
    <w:rsid w:val="005B1435"/>
    <w:rsid w:val="005B192E"/>
    <w:rsid w:val="005B7B71"/>
    <w:rsid w:val="005C21B2"/>
    <w:rsid w:val="005C4769"/>
    <w:rsid w:val="005C6B28"/>
    <w:rsid w:val="005D4294"/>
    <w:rsid w:val="005E0228"/>
    <w:rsid w:val="005F5073"/>
    <w:rsid w:val="00603A42"/>
    <w:rsid w:val="00605691"/>
    <w:rsid w:val="00613AAA"/>
    <w:rsid w:val="00625006"/>
    <w:rsid w:val="006315BF"/>
    <w:rsid w:val="006317E6"/>
    <w:rsid w:val="0063593C"/>
    <w:rsid w:val="00646F37"/>
    <w:rsid w:val="0065216F"/>
    <w:rsid w:val="00660184"/>
    <w:rsid w:val="00665460"/>
    <w:rsid w:val="0066731C"/>
    <w:rsid w:val="00670165"/>
    <w:rsid w:val="006731B6"/>
    <w:rsid w:val="006745B7"/>
    <w:rsid w:val="006767C1"/>
    <w:rsid w:val="00682658"/>
    <w:rsid w:val="00692992"/>
    <w:rsid w:val="006A34B4"/>
    <w:rsid w:val="006B065A"/>
    <w:rsid w:val="006B4440"/>
    <w:rsid w:val="006B70A9"/>
    <w:rsid w:val="006C0A3A"/>
    <w:rsid w:val="006C1372"/>
    <w:rsid w:val="006C3A5C"/>
    <w:rsid w:val="006F309D"/>
    <w:rsid w:val="006F4FD6"/>
    <w:rsid w:val="006F6224"/>
    <w:rsid w:val="007116D3"/>
    <w:rsid w:val="0071275E"/>
    <w:rsid w:val="00721A26"/>
    <w:rsid w:val="007256BD"/>
    <w:rsid w:val="007316BB"/>
    <w:rsid w:val="00750F7D"/>
    <w:rsid w:val="00755840"/>
    <w:rsid w:val="00764095"/>
    <w:rsid w:val="0077387F"/>
    <w:rsid w:val="007765DE"/>
    <w:rsid w:val="0078777F"/>
    <w:rsid w:val="0079584C"/>
    <w:rsid w:val="00797925"/>
    <w:rsid w:val="007A6617"/>
    <w:rsid w:val="007B1BD5"/>
    <w:rsid w:val="007B37C9"/>
    <w:rsid w:val="007B5608"/>
    <w:rsid w:val="007B6F8F"/>
    <w:rsid w:val="007C696C"/>
    <w:rsid w:val="007E374E"/>
    <w:rsid w:val="007E376D"/>
    <w:rsid w:val="007F25F7"/>
    <w:rsid w:val="007F3586"/>
    <w:rsid w:val="008076EB"/>
    <w:rsid w:val="008151F5"/>
    <w:rsid w:val="00821370"/>
    <w:rsid w:val="00830EB9"/>
    <w:rsid w:val="00833206"/>
    <w:rsid w:val="00841528"/>
    <w:rsid w:val="00841BB1"/>
    <w:rsid w:val="00850B7A"/>
    <w:rsid w:val="0085414A"/>
    <w:rsid w:val="00861BCB"/>
    <w:rsid w:val="00863417"/>
    <w:rsid w:val="0086716D"/>
    <w:rsid w:val="008778D9"/>
    <w:rsid w:val="00880125"/>
    <w:rsid w:val="00887029"/>
    <w:rsid w:val="008A0ADA"/>
    <w:rsid w:val="008A264F"/>
    <w:rsid w:val="008A41F7"/>
    <w:rsid w:val="008C2253"/>
    <w:rsid w:val="008C5772"/>
    <w:rsid w:val="008C611B"/>
    <w:rsid w:val="008D4AB8"/>
    <w:rsid w:val="008E22C6"/>
    <w:rsid w:val="008E3BFE"/>
    <w:rsid w:val="008E423D"/>
    <w:rsid w:val="008E55E1"/>
    <w:rsid w:val="008E5E36"/>
    <w:rsid w:val="008E6355"/>
    <w:rsid w:val="008E6DF2"/>
    <w:rsid w:val="008F2E7C"/>
    <w:rsid w:val="008F53BF"/>
    <w:rsid w:val="00910F24"/>
    <w:rsid w:val="00941173"/>
    <w:rsid w:val="00942CC9"/>
    <w:rsid w:val="00956664"/>
    <w:rsid w:val="009878DD"/>
    <w:rsid w:val="00993C76"/>
    <w:rsid w:val="00993EFE"/>
    <w:rsid w:val="00995A9A"/>
    <w:rsid w:val="009A2E2C"/>
    <w:rsid w:val="009A4F73"/>
    <w:rsid w:val="009B0256"/>
    <w:rsid w:val="009D29A1"/>
    <w:rsid w:val="009D2BFF"/>
    <w:rsid w:val="009E1C6E"/>
    <w:rsid w:val="009F2F9F"/>
    <w:rsid w:val="00A10403"/>
    <w:rsid w:val="00A164A6"/>
    <w:rsid w:val="00A37BE1"/>
    <w:rsid w:val="00A51377"/>
    <w:rsid w:val="00A65F7C"/>
    <w:rsid w:val="00A7525C"/>
    <w:rsid w:val="00A76C57"/>
    <w:rsid w:val="00A80299"/>
    <w:rsid w:val="00A8294D"/>
    <w:rsid w:val="00A9163A"/>
    <w:rsid w:val="00AB2123"/>
    <w:rsid w:val="00AC21DA"/>
    <w:rsid w:val="00AC3FF7"/>
    <w:rsid w:val="00AD216C"/>
    <w:rsid w:val="00AE2F42"/>
    <w:rsid w:val="00AE4302"/>
    <w:rsid w:val="00AE565E"/>
    <w:rsid w:val="00AE7797"/>
    <w:rsid w:val="00B00774"/>
    <w:rsid w:val="00B01239"/>
    <w:rsid w:val="00B01A50"/>
    <w:rsid w:val="00B069F9"/>
    <w:rsid w:val="00B07997"/>
    <w:rsid w:val="00B1689B"/>
    <w:rsid w:val="00B17F5C"/>
    <w:rsid w:val="00B27367"/>
    <w:rsid w:val="00B43256"/>
    <w:rsid w:val="00B636FF"/>
    <w:rsid w:val="00B668B6"/>
    <w:rsid w:val="00B723D4"/>
    <w:rsid w:val="00B870EA"/>
    <w:rsid w:val="00BA0D15"/>
    <w:rsid w:val="00BB2DF0"/>
    <w:rsid w:val="00BB6E63"/>
    <w:rsid w:val="00BC5DB6"/>
    <w:rsid w:val="00BD71EB"/>
    <w:rsid w:val="00BD79A5"/>
    <w:rsid w:val="00C01098"/>
    <w:rsid w:val="00C03C29"/>
    <w:rsid w:val="00C1727F"/>
    <w:rsid w:val="00C201F8"/>
    <w:rsid w:val="00C23C07"/>
    <w:rsid w:val="00C35526"/>
    <w:rsid w:val="00C35EBA"/>
    <w:rsid w:val="00C4410D"/>
    <w:rsid w:val="00C45E8B"/>
    <w:rsid w:val="00C52B6E"/>
    <w:rsid w:val="00C53FD2"/>
    <w:rsid w:val="00C54C30"/>
    <w:rsid w:val="00C675D8"/>
    <w:rsid w:val="00C71B79"/>
    <w:rsid w:val="00C82EB2"/>
    <w:rsid w:val="00C93AFD"/>
    <w:rsid w:val="00C96CD8"/>
    <w:rsid w:val="00CA2517"/>
    <w:rsid w:val="00CA5ADE"/>
    <w:rsid w:val="00CB65C7"/>
    <w:rsid w:val="00CB7B61"/>
    <w:rsid w:val="00CD6BC4"/>
    <w:rsid w:val="00CD7C6D"/>
    <w:rsid w:val="00CF3EBA"/>
    <w:rsid w:val="00CF4068"/>
    <w:rsid w:val="00CF7627"/>
    <w:rsid w:val="00D02EA3"/>
    <w:rsid w:val="00D0416C"/>
    <w:rsid w:val="00D10EF6"/>
    <w:rsid w:val="00D15A24"/>
    <w:rsid w:val="00D37B4D"/>
    <w:rsid w:val="00D408F1"/>
    <w:rsid w:val="00D410B1"/>
    <w:rsid w:val="00D43439"/>
    <w:rsid w:val="00D43581"/>
    <w:rsid w:val="00D5663A"/>
    <w:rsid w:val="00D61DCB"/>
    <w:rsid w:val="00D70814"/>
    <w:rsid w:val="00D71176"/>
    <w:rsid w:val="00D73506"/>
    <w:rsid w:val="00D80B6C"/>
    <w:rsid w:val="00D902C2"/>
    <w:rsid w:val="00D916D4"/>
    <w:rsid w:val="00D91902"/>
    <w:rsid w:val="00D93596"/>
    <w:rsid w:val="00D9750E"/>
    <w:rsid w:val="00DB0F87"/>
    <w:rsid w:val="00DC01C1"/>
    <w:rsid w:val="00DC0F9A"/>
    <w:rsid w:val="00DC1B7B"/>
    <w:rsid w:val="00DD3D8F"/>
    <w:rsid w:val="00DE488F"/>
    <w:rsid w:val="00DE6C3B"/>
    <w:rsid w:val="00DE7E5E"/>
    <w:rsid w:val="00DF2991"/>
    <w:rsid w:val="00DF29CE"/>
    <w:rsid w:val="00DF39EC"/>
    <w:rsid w:val="00DF6259"/>
    <w:rsid w:val="00E015A1"/>
    <w:rsid w:val="00E106AA"/>
    <w:rsid w:val="00E23DF5"/>
    <w:rsid w:val="00E32227"/>
    <w:rsid w:val="00E34055"/>
    <w:rsid w:val="00E5506F"/>
    <w:rsid w:val="00E562E4"/>
    <w:rsid w:val="00E605C9"/>
    <w:rsid w:val="00E613C2"/>
    <w:rsid w:val="00E65745"/>
    <w:rsid w:val="00E77733"/>
    <w:rsid w:val="00E841AA"/>
    <w:rsid w:val="00E84FBA"/>
    <w:rsid w:val="00EB03E1"/>
    <w:rsid w:val="00EB0BAC"/>
    <w:rsid w:val="00EB1ADF"/>
    <w:rsid w:val="00EB2533"/>
    <w:rsid w:val="00EB5D1F"/>
    <w:rsid w:val="00EB7DBA"/>
    <w:rsid w:val="00EC4329"/>
    <w:rsid w:val="00EC6A30"/>
    <w:rsid w:val="00ED2730"/>
    <w:rsid w:val="00ED5696"/>
    <w:rsid w:val="00ED6A7A"/>
    <w:rsid w:val="00EE0B17"/>
    <w:rsid w:val="00EE14E5"/>
    <w:rsid w:val="00EE5342"/>
    <w:rsid w:val="00EE5E01"/>
    <w:rsid w:val="00F12696"/>
    <w:rsid w:val="00F13069"/>
    <w:rsid w:val="00F20E2D"/>
    <w:rsid w:val="00F2728C"/>
    <w:rsid w:val="00F27470"/>
    <w:rsid w:val="00F31B1D"/>
    <w:rsid w:val="00F33FD4"/>
    <w:rsid w:val="00F428A5"/>
    <w:rsid w:val="00F57FE0"/>
    <w:rsid w:val="00F6241C"/>
    <w:rsid w:val="00F67527"/>
    <w:rsid w:val="00F67723"/>
    <w:rsid w:val="00F677A9"/>
    <w:rsid w:val="00F72EFA"/>
    <w:rsid w:val="00F73CB4"/>
    <w:rsid w:val="00F919C9"/>
    <w:rsid w:val="00F94CCE"/>
    <w:rsid w:val="00FA395F"/>
    <w:rsid w:val="00FA4445"/>
    <w:rsid w:val="00FA4500"/>
    <w:rsid w:val="00FC286F"/>
    <w:rsid w:val="00FC6905"/>
    <w:rsid w:val="00FD5D53"/>
    <w:rsid w:val="00FD7F49"/>
    <w:rsid w:val="00FF0E65"/>
    <w:rsid w:val="00FF456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E1AC0DD-65E0-41C7-B377-4311BBCEA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1B6"/>
    <w:pPr>
      <w:spacing w:after="0" w:line="240" w:lineRule="auto"/>
    </w:pPr>
    <w:rPr>
      <w:rFonts w:eastAsiaTheme="minorEastAsia"/>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maria"/>
    <w:basedOn w:val="Normal"/>
    <w:link w:val="EncabezadoCar"/>
    <w:unhideWhenUsed/>
    <w:rsid w:val="001F6ADB"/>
    <w:pPr>
      <w:tabs>
        <w:tab w:val="center" w:pos="4252"/>
        <w:tab w:val="right" w:pos="8504"/>
      </w:tabs>
    </w:pPr>
  </w:style>
  <w:style w:type="character" w:customStyle="1" w:styleId="EncabezadoCar">
    <w:name w:val="Encabezado Car"/>
    <w:aliases w:val="maria Car"/>
    <w:basedOn w:val="Fuentedeprrafopredeter"/>
    <w:link w:val="Encabezado"/>
    <w:rsid w:val="001F6ADB"/>
  </w:style>
  <w:style w:type="paragraph" w:styleId="Piedepgina">
    <w:name w:val="footer"/>
    <w:basedOn w:val="Normal"/>
    <w:link w:val="PiedepginaCar"/>
    <w:uiPriority w:val="99"/>
    <w:unhideWhenUsed/>
    <w:rsid w:val="001F6ADB"/>
    <w:pPr>
      <w:tabs>
        <w:tab w:val="center" w:pos="4252"/>
        <w:tab w:val="right" w:pos="8504"/>
      </w:tabs>
    </w:pPr>
  </w:style>
  <w:style w:type="character" w:customStyle="1" w:styleId="PiedepginaCar">
    <w:name w:val="Pie de página Car"/>
    <w:basedOn w:val="Fuentedeprrafopredeter"/>
    <w:link w:val="Piedepgina"/>
    <w:uiPriority w:val="99"/>
    <w:rsid w:val="001F6ADB"/>
  </w:style>
  <w:style w:type="paragraph" w:styleId="Prrafodelista">
    <w:name w:val="List Paragraph"/>
    <w:basedOn w:val="Normal"/>
    <w:uiPriority w:val="34"/>
    <w:qFormat/>
    <w:rsid w:val="001F6ADB"/>
    <w:pPr>
      <w:ind w:left="720"/>
      <w:contextualSpacing/>
    </w:pPr>
  </w:style>
  <w:style w:type="paragraph" w:styleId="Sinespaciado">
    <w:name w:val="No Spacing"/>
    <w:uiPriority w:val="1"/>
    <w:qFormat/>
    <w:rsid w:val="001F6ADB"/>
    <w:pPr>
      <w:spacing w:after="0" w:line="240" w:lineRule="auto"/>
    </w:pPr>
    <w:rPr>
      <w:lang w:val="es-MX"/>
    </w:rPr>
  </w:style>
  <w:style w:type="paragraph" w:styleId="Subttulo">
    <w:name w:val="Subtitle"/>
    <w:basedOn w:val="Normal"/>
    <w:next w:val="Normal"/>
    <w:link w:val="SubttuloCar"/>
    <w:qFormat/>
    <w:rsid w:val="001F6ADB"/>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rsid w:val="001F6ADB"/>
    <w:rPr>
      <w:rFonts w:asciiTheme="majorHAnsi" w:eastAsiaTheme="majorEastAsia" w:hAnsiTheme="majorHAnsi" w:cstheme="majorBidi"/>
      <w:i/>
      <w:iCs/>
      <w:color w:val="5B9BD5" w:themeColor="accent1"/>
      <w:spacing w:val="15"/>
      <w:sz w:val="24"/>
      <w:szCs w:val="24"/>
      <w:lang w:eastAsia="es-PE"/>
    </w:rPr>
  </w:style>
  <w:style w:type="table" w:styleId="Tablaconcuadrcula">
    <w:name w:val="Table Grid"/>
    <w:basedOn w:val="Tablanormal"/>
    <w:uiPriority w:val="59"/>
    <w:rsid w:val="001F6A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8294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294D"/>
    <w:rPr>
      <w:rFonts w:ascii="Segoe UI" w:hAnsi="Segoe UI" w:cs="Segoe UI"/>
      <w:sz w:val="18"/>
      <w:szCs w:val="18"/>
      <w:lang w:val="es-MX"/>
    </w:rPr>
  </w:style>
  <w:style w:type="character" w:styleId="Hipervnculo">
    <w:name w:val="Hyperlink"/>
    <w:basedOn w:val="Fuentedeprrafopredeter"/>
    <w:uiPriority w:val="99"/>
    <w:unhideWhenUsed/>
    <w:rsid w:val="00646F37"/>
    <w:rPr>
      <w:color w:val="0563C1" w:themeColor="hyperlink"/>
      <w:u w:val="single"/>
    </w:rPr>
  </w:style>
  <w:style w:type="paragraph" w:styleId="Textoindependiente2">
    <w:name w:val="Body Text 2"/>
    <w:basedOn w:val="Normal"/>
    <w:link w:val="Textoindependiente2Car"/>
    <w:rsid w:val="001C7F43"/>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1C7F43"/>
    <w:rPr>
      <w:rFonts w:ascii="Times New Roman" w:eastAsia="Times New Roman" w:hAnsi="Times New Roman" w:cs="Times New Roman"/>
      <w:sz w:val="24"/>
      <w:szCs w:val="24"/>
      <w:lang w:val="es-ES" w:eastAsia="es-ES"/>
    </w:rPr>
  </w:style>
  <w:style w:type="paragraph" w:customStyle="1" w:styleId="cuerpo">
    <w:name w:val="cuerpo"/>
    <w:basedOn w:val="Normal"/>
    <w:rsid w:val="00136D7B"/>
    <w:pPr>
      <w:spacing w:before="100" w:beforeAutospacing="1" w:after="100" w:afterAutospacing="1"/>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61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gerencia@muniparas.gob.pe" TargetMode="External"/><Relationship Id="rId1" Type="http://schemas.openxmlformats.org/officeDocument/2006/relationships/hyperlink" Target="mailto:gerencia@muniparas.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45A47-8162-4BCA-9ECB-F3C785EDA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3</Pages>
  <Words>1156</Words>
  <Characters>6364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Invitado</dc:creator>
  <cp:keywords/>
  <dc:description/>
  <cp:lastModifiedBy>GERENCIA-SECRET</cp:lastModifiedBy>
  <cp:revision>185</cp:revision>
  <cp:lastPrinted>2019-03-25T23:15:00Z</cp:lastPrinted>
  <dcterms:created xsi:type="dcterms:W3CDTF">2019-02-26T23:51:00Z</dcterms:created>
  <dcterms:modified xsi:type="dcterms:W3CDTF">2019-03-25T23:19:00Z</dcterms:modified>
</cp:coreProperties>
</file>